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Types>
</file>

<file path=_rels/.rels><?xml version="1.0"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w14="http://schemas.microsoft.com/office/word/2010/wordml" xmlns:w="http://schemas.openxmlformats.org/wordprocessingml/2006/main" xmlns:vyd="http://volga.yandex.com/schemas/document/model" w:conformance="transitional" mc:Ignorable="vyd">
  <w:background/>
  <w:body vyd:_id="vyd:00000000000001">
    <w:p w:rsidR="00000000" w:rsidDel="00000000" w:rsidP="00000000" w:rsidRDefault="00000000" w:rsidRPr="00000000" w14:paraId="00000001" vyd:_id="vyd:0000000000008x">
      <w:pPr>
        <w:rPr/>
      </w:pPr>
      <w:r>
        <w:rPr>
          <w:rtl w:val="0"/>
        </w:rPr>
        <w:t vyd:_id="vyd:0000000000008y">REFERRAL PROGRAM TERMS + ANTI-PYRAMID STATEMENT</w:t>
      </w:r>
    </w:p>
    <w:p w:rsidR="00000000" w:rsidDel="00000000" w:rsidP="00000000" w:rsidRDefault="00000000" w:rsidRPr="00000000" w14:paraId="00000002" vyd:_id="vyd:0000000000008w">
      <w:pPr>
        <w:rPr/>
      </w:pPr>
    </w:p>
    <w:p w:rsidR="00000000" w:rsidDel="00000000" w:rsidP="00000000" w:rsidRDefault="00000000" w:rsidRPr="00000000" w14:paraId="00000003" vyd:_id="vyd:0000000000008u">
      <w:pPr>
        <w:rPr/>
      </w:pPr>
      <w:r>
        <w:rPr>
          <w:rtl w:val="0"/>
        </w:rPr>
        <w:t vyd:_id="vyd:0000000000008v">A3LAB  (торговое наименование Crypto World Investment Corp., регистрационный номер 155750329, Республика Панама)</w:t>
      </w:r>
    </w:p>
    <w:p w:rsidR="00000000" w:rsidDel="00000000" w:rsidP="00000000" w:rsidRDefault="00000000" w:rsidRPr="00000000" w14:paraId="00000004" vyd:_id="vyd:0000000000008t">
      <w:pPr>
        <w:rPr/>
      </w:pPr>
    </w:p>
    <w:p w:rsidR="00000000" w:rsidDel="00000000" w:rsidP="00000000" w:rsidRDefault="00000000" w:rsidRPr="00000000" w14:paraId="00000005" vyd:_id="vyd:0000000000008r">
      <w:pPr>
        <w:rPr/>
      </w:pPr>
      <w:r>
        <w:rPr>
          <w:rtl w:val="0"/>
        </w:rPr>
        <w:t vyd:_id="vyd:0000000000008s">УСЛОВИЯ ПАРТНЁРСКОЙ ПРОГРАММЫ PROOF OF NETWORK</w:t>
      </w:r>
    </w:p>
    <w:p w:rsidR="00000000" w:rsidDel="00000000" w:rsidP="00000000" w:rsidRDefault="00000000" w:rsidRPr="00000000" w14:paraId="00000006" vyd:_id="vyd:0000000000008q">
      <w:pPr>
        <w:rPr/>
      </w:pPr>
    </w:p>
    <w:p w:rsidR="00000000" w:rsidDel="00000000" w:rsidP="00000000" w:rsidRDefault="00000000" w:rsidRPr="00000000" w14:paraId="00000007" vyd:_id="vyd:0000000000008o">
      <w:pPr>
        <w:rPr/>
      </w:pPr>
      <w:r>
        <w:rPr>
          <w:rtl w:val="0"/>
        </w:rPr>
        <w:t vyd:_id="vyd:0000000000008p">Дата вступления в силу: [дата]</w:t>
      </w:r>
    </w:p>
    <w:p w:rsidR="00000000" w:rsidDel="00000000" w:rsidP="00000000" w:rsidRDefault="00000000" w:rsidRPr="00000000" w14:paraId="00000008" vyd:_id="vyd:0000000000008n">
      <w:pPr>
        <w:rPr/>
      </w:pPr>
    </w:p>
    <w:p w:rsidR="00000000" w:rsidDel="00000000" w:rsidP="00000000" w:rsidRDefault="00000000" w:rsidRPr="00000000" w14:paraId="00000009" vyd:_id="vyd:0000000000008l">
      <w:pPr>
        <w:rPr/>
      </w:pPr>
      <w:r>
        <w:rPr>
          <w:rtl w:val="0"/>
        </w:rPr>
        <w:t vyd:_id="vyd:0000000000008m">1. ОБЩИЕ ПОЛОЖЕНИЯ</w:t>
      </w:r>
    </w:p>
    <w:p w:rsidR="00000000" w:rsidDel="00000000" w:rsidP="00000000" w:rsidRDefault="00000000" w:rsidRPr="00000000" w14:paraId="0000000A" vyd:_id="vyd:0000000000008k">
      <w:pPr>
        <w:rPr/>
      </w:pPr>
    </w:p>
    <w:p w:rsidR="00000000" w:rsidDel="00000000" w:rsidP="00000000" w:rsidRDefault="00000000" w:rsidRPr="00000000" w14:paraId="0000000B" vyd:_id="vyd:0000000000008i">
      <w:pPr>
        <w:rPr/>
      </w:pPr>
      <w:r>
        <w:rPr>
          <w:rtl w:val="0"/>
        </w:rPr>
        <w:t vyd:_id="vyd:0000000000008j">1.1. Партнёрская программа Proof of Network (далее — «Программа») позволяет зарегистрированным пользователям A3Lab (далее — «Партнёр») получать вознаграждение за привлечение новых клиентов и развитие структуры.</w:t>
      </w:r>
    </w:p>
    <w:p w:rsidR="00000000" w:rsidDel="00000000" w:rsidP="00000000" w:rsidRDefault="00000000" w:rsidRPr="00000000" w14:paraId="0000000C" vyd:_id="vyd:0000000000008h">
      <w:pPr>
        <w:rPr/>
      </w:pPr>
    </w:p>
    <w:p w:rsidR="00000000" w:rsidDel="00000000" w:rsidP="00000000" w:rsidRDefault="00000000" w:rsidRPr="00000000" w14:paraId="0000000D" vyd:_id="vyd:0000000000008f">
      <w:pPr>
        <w:rPr/>
      </w:pPr>
      <w:r>
        <w:rPr>
          <w:rtl w:val="0"/>
        </w:rPr>
        <w:t vyd:_id="vyd:0000000000008g">1.2. Участие в Программе является бесплатным и добровольным. Регистрируясь и участвуя в Программе, Партнёр подтверждает своё полное согласие с настоящими Условиями, которые являются неотъемлемой частью Условий обслуживания A3Lab.</w:t>
      </w:r>
    </w:p>
    <w:p w:rsidR="00000000" w:rsidDel="00000000" w:rsidP="00000000" w:rsidRDefault="00000000" w:rsidRPr="00000000" w14:paraId="0000000E" vyd:_id="vyd:0000000000008e">
      <w:pPr>
        <w:rPr/>
      </w:pPr>
    </w:p>
    <w:p w:rsidR="00000000" w:rsidDel="00000000" w:rsidP="00000000" w:rsidRDefault="00000000" w:rsidRPr="00000000" w14:paraId="0000000F" vyd:_id="vyd:0000000000008c">
      <w:pPr>
        <w:rPr/>
      </w:pPr>
      <w:r>
        <w:rPr>
          <w:rtl w:val="0"/>
        </w:rPr>
        <w:t vyd:_id="vyd:0000000000008d">1.3. Для участия в Программе Партнёр обязан иметь активный личный депозит в любом торговом решении A3Lab (Algo Trading или Arbitrage) на весь период получения вознаграждений.</w:t>
      </w:r>
    </w:p>
    <w:p w:rsidR="00000000" w:rsidDel="00000000" w:rsidP="00000000" w:rsidRDefault="00000000" w:rsidRPr="00000000" w14:paraId="00000010" vyd:_id="vyd:0000000000008b">
      <w:pPr>
        <w:rPr/>
      </w:pPr>
    </w:p>
    <w:p w:rsidR="00000000" w:rsidDel="00000000" w:rsidP="00000000" w:rsidRDefault="00000000" w:rsidRPr="00000000" w14:paraId="00000011" vyd:_id="vyd:00000000000089">
      <w:pPr>
        <w:rPr/>
      </w:pPr>
      <w:r>
        <w:rPr>
          <w:rtl w:val="0"/>
        </w:rPr>
        <w:t vyd:_id="vyd:0000000000008a">1.4. Все вознаграждения начисляются в долларах США (эквивалент в криптовалюте по курсу на момент начисления) и отражаются в Личном кабинете Партнёра.</w:t>
      </w:r>
    </w:p>
    <w:p w:rsidR="00000000" w:rsidDel="00000000" w:rsidP="00000000" w:rsidRDefault="00000000" w:rsidRPr="00000000" w14:paraId="00000012" vyd:_id="vyd:00000000000088">
      <w:pPr>
        <w:rPr/>
      </w:pPr>
    </w:p>
    <w:p w:rsidR="00000000" w:rsidDel="00000000" w:rsidP="00000000" w:rsidRDefault="00000000" w:rsidRPr="00000000" w14:paraId="00000013" vyd:_id="vyd:00000000000086">
      <w:pPr>
        <w:rPr/>
      </w:pPr>
      <w:r>
        <w:rPr>
          <w:rtl w:val="0"/>
        </w:rPr>
        <w:t vyd:_id="vyd:00000000000087">2. КАРЬЕРНЫЕ РАНГИ</w:t>
      </w:r>
    </w:p>
    <w:p w:rsidR="00000000" w:rsidDel="00000000" w:rsidP="00000000" w:rsidRDefault="00000000" w:rsidRPr="00000000" w14:paraId="00000014" vyd:_id="vyd:00000000000085">
      <w:pPr>
        <w:rPr/>
      </w:pPr>
    </w:p>
    <w:p w:rsidR="00000000" w:rsidDel="00000000" w:rsidP="00000000" w:rsidRDefault="00000000" w:rsidRPr="00000000" w14:paraId="00000015" vyd:_id="vyd:00000000000083">
      <w:pPr>
        <w:rPr/>
      </w:pPr>
      <w:r>
        <w:rPr>
          <w:rtl w:val="0"/>
        </w:rPr>
        <w:t vyd:_id="vyd:00000000000084">2.1. Каждому Партнёру присваивается ранг от 1 до 10. Ранг определяет размер реферальных бонусов, глубину матчинг-бонуса и доступ к специальным премиям.</w:t>
      </w:r>
    </w:p>
    <w:p w:rsidR="00000000" w:rsidDel="00000000" w:rsidP="00000000" w:rsidRDefault="00000000" w:rsidRPr="00000000" w14:paraId="00000016" vyd:_id="vyd:00000000000082">
      <w:pPr>
        <w:rPr/>
      </w:pPr>
    </w:p>
    <w:p w:rsidR="00000000" w:rsidDel="00000000" w:rsidP="00000000" w:rsidRDefault="00000000" w:rsidRPr="00000000" w14:paraId="00000017" vyd:_id="vyd:00000000000080">
      <w:pPr>
        <w:rPr/>
      </w:pPr>
      <w:r>
        <w:rPr>
          <w:rtl w:val="0"/>
        </w:rPr>
        <w:t vyd:_id="vyd:00000000000081">2.2. Повышение ранга происходит автоматически при выполнении следующих условий:</w:t>
      </w:r>
    </w:p>
    <w:p w:rsidR="00000000" w:rsidDel="00000000" w:rsidP="00000000" w:rsidRDefault="00000000" w:rsidRPr="00000000" w14:paraId="00000018" vyd:_id="vyd:0000000000007y">
      <w:pPr>
        <w:rPr/>
      </w:pPr>
      <w:r>
        <w:rPr>
          <w:rtl w:val="0"/>
        </w:rPr>
        <w:t vyd:_id="vyd:0000000000007z" xml:space="preserve">   - достижение определённой суммы личных депозитов за весь период (накопительно, без учёта выводов);</w:t>
      </w:r>
    </w:p>
    <w:p w:rsidR="00000000" w:rsidDel="00000000" w:rsidP="00000000" w:rsidRDefault="00000000" w:rsidRPr="00000000" w14:paraId="00000019" vyd:_id="vyd:0000000000007w">
      <w:pPr>
        <w:rPr/>
      </w:pPr>
      <w:r>
        <w:rPr>
          <w:rtl w:val="0"/>
        </w:rPr>
        <w:t vyd:_id="vyd:0000000000007x" xml:space="preserve">   - достижение определённого суммарного товарооборота (объёма депозитов) всей партнёрской структуры во всю глубину (учитываются только периоды, когда личный депозит Партнёра активен).</w:t>
      </w:r>
    </w:p>
    <w:p w:rsidR="00000000" w:rsidDel="00000000" w:rsidP="00000000" w:rsidRDefault="00000000" w:rsidRPr="00000000" w14:paraId="0000001A" vyd:_id="vyd:0000000000007v">
      <w:pPr>
        <w:rPr/>
      </w:pPr>
    </w:p>
    <w:p w:rsidR="00000000" w:rsidDel="00000000" w:rsidP="00000000" w:rsidRDefault="00000000" w:rsidRPr="00000000" w14:paraId="0000001B" vyd:_id="vyd:0000000000007t">
      <w:pPr>
        <w:rPr/>
      </w:pPr>
      <w:r>
        <w:rPr>
          <w:rtl w:val="0"/>
        </w:rPr>
        <w:t vyd:_id="vyd:0000000000007u">2.3. Точные количественные критерии каждого ранга являются внутренней информацией и отображаются в Личном кабинете Партнёра в виде прогресса. Названия рангов (для визуализации в интерфейсе): Starter (1), Operator (2), Trader (3), Analyst (4), Strategist (5), Architect (6), Innovator (7), Manager  (8), Director (9), Visionary (10).</w:t>
      </w:r>
    </w:p>
    <w:p w:rsidR="00000000" w:rsidDel="00000000" w:rsidP="00000000" w:rsidRDefault="00000000" w:rsidRPr="00000000" w14:paraId="0000001C" vyd:_id="vyd:0000000000007s">
      <w:pPr>
        <w:rPr/>
      </w:pPr>
    </w:p>
    <w:p w:rsidR="00000000" w:rsidDel="00000000" w:rsidP="00000000" w:rsidRDefault="00000000" w:rsidRPr="00000000" w14:paraId="0000001D" vyd:_id="vyd:0000000000007q">
      <w:pPr>
        <w:rPr/>
      </w:pPr>
      <w:r>
        <w:rPr>
          <w:rtl w:val="0"/>
        </w:rPr>
        <w:t vyd:_id="vyd:0000000000007r">3. ВИДЫ ВОЗНАГРАЖДЕНИЙ</w:t>
      </w:r>
    </w:p>
    <w:p w:rsidR="00000000" w:rsidDel="00000000" w:rsidP="00000000" w:rsidRDefault="00000000" w:rsidRPr="00000000" w14:paraId="0000001E" vyd:_id="vyd:0000000000007p">
      <w:pPr>
        <w:rPr/>
      </w:pPr>
    </w:p>
    <w:p w:rsidR="00000000" w:rsidDel="00000000" w:rsidP="00000000" w:rsidRDefault="00000000" w:rsidRPr="00000000" w14:paraId="0000001F" vyd:_id="vyd:0000000000007n">
      <w:pPr>
        <w:rPr/>
      </w:pPr>
      <w:r>
        <w:rPr>
          <w:rtl w:val="0"/>
        </w:rPr>
        <w:t vyd:_id="vyd:0000000000007o" xml:space="preserve"> 3.1. Реферальный бонус (первая линия)</w:t>
      </w:r>
    </w:p>
    <w:p w:rsidR="00000000" w:rsidDel="00000000" w:rsidP="00000000" w:rsidRDefault="00000000" w:rsidRPr="00000000" w14:paraId="00000020" vyd:_id="vyd:0000000000007m">
      <w:pPr>
        <w:rPr/>
      </w:pPr>
    </w:p>
    <w:p w:rsidR="00000000" w:rsidDel="00000000" w:rsidP="00000000" w:rsidRDefault="00000000" w:rsidRPr="00000000" w14:paraId="00000021" vyd:_id="vyd:0000000000007k">
      <w:pPr>
        <w:rPr/>
      </w:pPr>
      <w:r>
        <w:rPr>
          <w:rtl w:val="0"/>
        </w:rPr>
        <w:t vyd:_id="vyd:0000000000007l">Партнёр получает процент от суммы всех депозитов, внесённых партнёрами первого уровня (лично приглашёнными). Процент зависит от ранга Партнёра:</w:t>
      </w:r>
    </w:p>
    <w:p w:rsidR="00000000" w:rsidDel="00000000" w:rsidP="00000000" w:rsidRDefault="00000000" w:rsidRPr="00000000" w14:paraId="00000022" vyd:_id="vyd:0000000000007j">
      <w:pPr>
        <w:rPr/>
      </w:pPr>
    </w:p>
    <w:tbl vyd:_id="vyd:0000000000005d">
      <w:tblPr>
        <w:tblStyle w:val="Table1"/>
        <w:tblW w:w="4020" w:type="dxa"/>
        <w:jc w:val="start"/>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firstRow="0" w:lastRow="0" w:firstColumn="0" w:lastColumn="0" w:noHBand="1" w:noVBand="1" w:val="0000"/>
      </w:tblPr>
      <w:tblGrid>
        <w:gridCol w:w="1770"/>
        <w:gridCol w:w="2250"/>
      </w:tblGrid>
      <w:tr vyd:_id="vyd:0000000000007c">
        <w:trPr>
          <w:trHeight w:val="540" w:hRule="atLeast"/>
          <w:cantSplit w:val="0"/>
          <w:tblHeader w:val="0"/>
        </w:trPr>
        <w:tc vyd:_id="vyd:0000000000007g">
          <w:tcPr>
            <w:tcBorders>
              <w:top w:val="single" w:color="000000" w:sz="6" w:space="0"/>
              <w:start w:val="single" w:color="000000"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3" vyd:_id="vyd:0000000000007h">
            <w:pPr>
              <w:jc w:val="center"/>
              <w:rPr>
                <w:sz w:val="20"/>
                <w:szCs w:val="20"/>
              </w:rPr>
            </w:pPr>
            <w:r>
              <w:rPr>
                <w:sz w:val="20"/>
                <w:rtl w:val="0"/>
                <w:szCs w:val="20"/>
              </w:rPr>
              <w:t vyd:_id="vyd:0000000000007i">Ранг</w:t>
            </w:r>
          </w:p>
        </w:tc>
        <w:tc vyd:_id="vyd:0000000000007d">
          <w:tcPr>
            <w:tcBorders>
              <w:top w:val="single" w:color="000000" w:sz="6" w:space="0"/>
              <w:start w:val="single" w:color="cccccc"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4" vyd:_id="vyd:0000000000007e">
            <w:pPr>
              <w:jc w:val="center"/>
              <w:rPr>
                <w:sz w:val="20"/>
                <w:szCs w:val="20"/>
              </w:rPr>
            </w:pPr>
            <w:r>
              <w:rPr>
                <w:sz w:val="20"/>
                <w:rtl w:val="0"/>
                <w:szCs w:val="20"/>
              </w:rPr>
              <w:t vyd:_id="vyd:0000000000007f">Реферальный бонус 1 линия, %</w:t>
            </w:r>
          </w:p>
        </w:tc>
      </w:tr>
      <w:tr vyd:_id="vyd:00000000000075">
        <w:trPr>
          <w:trHeight w:val="315" w:hRule="atLeast"/>
          <w:cantSplit w:val="0"/>
          <w:tblHeader w:val="0"/>
        </w:trPr>
        <w:tc vyd:_id="vyd:00000000000079">
          <w:tcPr>
            <w:tcBorders>
              <w:top w:val="single" w:color="cccccc" w:sz="6" w:space="0"/>
              <w:start w:val="single" w:color="000000"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5" vyd:_id="vyd:0000000000007a">
            <w:pPr>
              <w:jc w:val="center"/>
              <w:rPr>
                <w:sz w:val="20"/>
                <w:szCs w:val="20"/>
              </w:rPr>
            </w:pPr>
            <w:r>
              <w:rPr>
                <w:sz w:val="20"/>
                <w:rtl w:val="0"/>
                <w:szCs w:val="20"/>
              </w:rPr>
              <w:t vyd:_id="vyd:mmpzci4edw02z9">1</w:t>
            </w:r>
          </w:p>
        </w:tc>
        <w:tc vyd:_id="vyd:00000000000076">
          <w:tcPr>
            <w:tcBorders>
              <w:top w:val="single" w:color="cccccc" w:sz="6" w:space="0"/>
              <w:start w:val="single" w:color="cccccc"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6" vyd:_id="vyd:00000000000077">
            <w:pPr>
              <w:jc w:val="center"/>
              <w:rPr>
                <w:sz w:val="20"/>
                <w:szCs w:val="20"/>
              </w:rPr>
            </w:pPr>
            <w:r>
              <w:rPr>
                <w:sz w:val="20"/>
                <w:rtl w:val="0"/>
                <w:szCs w:val="20"/>
              </w:rPr>
              <w:t vyd:_id="vyd:00000000000078">5</w:t>
            </w:r>
          </w:p>
        </w:tc>
      </w:tr>
      <w:tr vyd:_id="vyd:0000000000006y">
        <w:trPr>
          <w:trHeight w:val="315" w:hRule="atLeast"/>
          <w:cantSplit w:val="0"/>
          <w:tblHeader w:val="0"/>
        </w:trPr>
        <w:tc vyd:_id="vyd:00000000000072">
          <w:tcPr>
            <w:tcBorders>
              <w:top w:val="single" w:color="cccccc" w:sz="6" w:space="0"/>
              <w:start w:val="single" w:color="000000"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7" vyd:_id="vyd:00000000000073">
            <w:pPr>
              <w:jc w:val="center"/>
              <w:rPr>
                <w:sz w:val="20"/>
                <w:szCs w:val="20"/>
              </w:rPr>
            </w:pPr>
            <w:r>
              <w:rPr>
                <w:sz w:val="20"/>
                <w:rtl w:val="0"/>
                <w:szCs w:val="20"/>
              </w:rPr>
              <w:t vyd:_id="vyd:mmpzci4cmp46ha">2</w:t>
            </w:r>
          </w:p>
        </w:tc>
        <w:tc vyd:_id="vyd:0000000000006z">
          <w:tcPr>
            <w:tcBorders>
              <w:top w:val="single" w:color="cccccc" w:sz="6" w:space="0"/>
              <w:start w:val="single" w:color="cccccc"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8" vyd:_id="vyd:00000000000070">
            <w:pPr>
              <w:jc w:val="center"/>
              <w:rPr>
                <w:sz w:val="20"/>
                <w:szCs w:val="20"/>
              </w:rPr>
            </w:pPr>
            <w:r>
              <w:rPr>
                <w:sz w:val="20"/>
                <w:rtl w:val="0"/>
                <w:szCs w:val="20"/>
              </w:rPr>
              <w:t vyd:_id="vyd:00000000000071">5</w:t>
            </w:r>
          </w:p>
        </w:tc>
      </w:tr>
      <w:tr vyd:_id="vyd:0000000000006r">
        <w:trPr>
          <w:trHeight w:val="315" w:hRule="atLeast"/>
          <w:cantSplit w:val="0"/>
          <w:tblHeader w:val="0"/>
        </w:trPr>
        <w:tc vyd:_id="vyd:0000000000006v">
          <w:tcPr>
            <w:tcBorders>
              <w:top w:val="single" w:color="cccccc" w:sz="6" w:space="0"/>
              <w:start w:val="single" w:color="000000"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9" vyd:_id="vyd:0000000000006w">
            <w:pPr>
              <w:jc w:val="center"/>
              <w:rPr>
                <w:sz w:val="20"/>
                <w:szCs w:val="20"/>
              </w:rPr>
            </w:pPr>
            <w:r>
              <w:rPr>
                <w:sz w:val="20"/>
                <w:rtl w:val="0"/>
                <w:szCs w:val="20"/>
              </w:rPr>
              <w:t vyd:_id="vyd:mmpzci4cxoaoc8">3</w:t>
            </w:r>
          </w:p>
        </w:tc>
        <w:tc vyd:_id="vyd:0000000000006s">
          <w:tcPr>
            <w:tcBorders>
              <w:top w:val="single" w:color="cccccc" w:sz="6" w:space="0"/>
              <w:start w:val="single" w:color="cccccc"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A" vyd:_id="vyd:0000000000006t">
            <w:pPr>
              <w:jc w:val="center"/>
              <w:rPr>
                <w:sz w:val="20"/>
                <w:szCs w:val="20"/>
              </w:rPr>
            </w:pPr>
            <w:r>
              <w:rPr>
                <w:sz w:val="20"/>
                <w:rtl w:val="0"/>
                <w:szCs w:val="20"/>
              </w:rPr>
              <w:t vyd:_id="vyd:0000000000006u">5</w:t>
            </w:r>
          </w:p>
        </w:tc>
      </w:tr>
      <w:tr vyd:_id="vyd:0000000000006k">
        <w:trPr>
          <w:trHeight w:val="315" w:hRule="atLeast"/>
          <w:cantSplit w:val="0"/>
          <w:tblHeader w:val="0"/>
        </w:trPr>
        <w:tc vyd:_id="vyd:0000000000006o">
          <w:tcPr>
            <w:tcBorders>
              <w:top w:val="single" w:color="cccccc" w:sz="6" w:space="0"/>
              <w:start w:val="single" w:color="000000"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B" vyd:_id="vyd:0000000000006p">
            <w:pPr>
              <w:jc w:val="center"/>
              <w:rPr>
                <w:sz w:val="20"/>
                <w:szCs w:val="20"/>
              </w:rPr>
            </w:pPr>
            <w:r>
              <w:rPr>
                <w:sz w:val="20"/>
                <w:rtl w:val="0"/>
                <w:szCs w:val="20"/>
              </w:rPr>
              <w:t vyd:_id="vyd:mmpzci4cp1vqtr">4</w:t>
            </w:r>
          </w:p>
        </w:tc>
        <w:tc vyd:_id="vyd:0000000000006l">
          <w:tcPr>
            <w:tcBorders>
              <w:top w:val="single" w:color="cccccc" w:sz="6" w:space="0"/>
              <w:start w:val="single" w:color="cccccc"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C" vyd:_id="vyd:0000000000006m">
            <w:pPr>
              <w:jc w:val="center"/>
              <w:rPr>
                <w:sz w:val="20"/>
                <w:szCs w:val="20"/>
              </w:rPr>
            </w:pPr>
            <w:r>
              <w:rPr>
                <w:sz w:val="20"/>
                <w:rtl w:val="0"/>
                <w:szCs w:val="20"/>
              </w:rPr>
              <w:t vyd:_id="vyd:0000000000006n">6</w:t>
            </w:r>
          </w:p>
        </w:tc>
      </w:tr>
      <w:tr vyd:_id="vyd:0000000000006d">
        <w:trPr>
          <w:trHeight w:val="315" w:hRule="atLeast"/>
          <w:cantSplit w:val="0"/>
          <w:tblHeader w:val="0"/>
        </w:trPr>
        <w:tc vyd:_id="vyd:0000000000006h">
          <w:tcPr>
            <w:tcBorders>
              <w:top w:val="single" w:color="cccccc" w:sz="6" w:space="0"/>
              <w:start w:val="single" w:color="000000"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D" vyd:_id="vyd:0000000000006i">
            <w:pPr>
              <w:jc w:val="center"/>
              <w:rPr>
                <w:sz w:val="20"/>
                <w:szCs w:val="20"/>
              </w:rPr>
            </w:pPr>
            <w:r>
              <w:rPr>
                <w:sz w:val="20"/>
                <w:rtl w:val="0"/>
                <w:szCs w:val="20"/>
              </w:rPr>
              <w:t vyd:_id="vyd:mmpzci4bozdnd1">5</w:t>
            </w:r>
          </w:p>
        </w:tc>
        <w:tc vyd:_id="vyd:0000000000006e">
          <w:tcPr>
            <w:tcBorders>
              <w:top w:val="single" w:color="cccccc" w:sz="6" w:space="0"/>
              <w:start w:val="single" w:color="cccccc"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E" vyd:_id="vyd:0000000000006f">
            <w:pPr>
              <w:jc w:val="center"/>
              <w:rPr>
                <w:sz w:val="20"/>
                <w:szCs w:val="20"/>
              </w:rPr>
            </w:pPr>
            <w:r>
              <w:rPr>
                <w:sz w:val="20"/>
                <w:rtl w:val="0"/>
                <w:szCs w:val="20"/>
              </w:rPr>
              <w:t vyd:_id="vyd:0000000000006g">7</w:t>
            </w:r>
          </w:p>
        </w:tc>
      </w:tr>
      <w:tr vyd:_id="vyd:00000000000066">
        <w:trPr>
          <w:trHeight w:val="315" w:hRule="atLeast"/>
          <w:cantSplit w:val="0"/>
          <w:tblHeader w:val="0"/>
        </w:trPr>
        <w:tc vyd:_id="vyd:0000000000006a">
          <w:tcPr>
            <w:tcBorders>
              <w:top w:val="single" w:color="cccccc" w:sz="6" w:space="0"/>
              <w:start w:val="single" w:color="000000"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2F" vyd:_id="vyd:0000000000006b">
            <w:pPr>
              <w:jc w:val="center"/>
              <w:rPr>
                <w:sz w:val="20"/>
                <w:szCs w:val="20"/>
              </w:rPr>
            </w:pPr>
            <w:r>
              <w:rPr>
                <w:sz w:val="20"/>
                <w:rtl w:val="0"/>
                <w:szCs w:val="20"/>
              </w:rPr>
              <w:t vyd:_id="vyd:mmpzci49nvyeq0">6</w:t>
            </w:r>
          </w:p>
        </w:tc>
        <w:tc vyd:_id="vyd:00000000000067">
          <w:tcPr>
            <w:tcBorders>
              <w:top w:val="single" w:color="cccccc" w:sz="6" w:space="0"/>
              <w:start w:val="single" w:color="cccccc"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30" vyd:_id="vyd:00000000000068">
            <w:pPr>
              <w:jc w:val="center"/>
              <w:rPr>
                <w:sz w:val="20"/>
                <w:szCs w:val="20"/>
              </w:rPr>
            </w:pPr>
            <w:r>
              <w:rPr>
                <w:sz w:val="20"/>
                <w:rtl w:val="0"/>
                <w:szCs w:val="20"/>
              </w:rPr>
              <w:t vyd:_id="vyd:00000000000069">8</w:t>
            </w:r>
          </w:p>
        </w:tc>
      </w:tr>
      <w:tr vyd:_id="vyd:0000000000005z">
        <w:trPr>
          <w:trHeight w:val="315" w:hRule="atLeast"/>
          <w:cantSplit w:val="0"/>
          <w:tblHeader w:val="0"/>
        </w:trPr>
        <w:tc vyd:_id="vyd:00000000000063">
          <w:tcPr>
            <w:tcBorders>
              <w:top w:val="single" w:color="cccccc" w:sz="6" w:space="0"/>
              <w:start w:val="single" w:color="000000"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31" vyd:_id="vyd:00000000000064">
            <w:pPr>
              <w:jc w:val="center"/>
              <w:rPr>
                <w:sz w:val="20"/>
                <w:szCs w:val="20"/>
              </w:rPr>
            </w:pPr>
            <w:r>
              <w:rPr>
                <w:sz w:val="20"/>
                <w:rtl w:val="0"/>
                <w:szCs w:val="20"/>
              </w:rPr>
              <w:t vyd:_id="vyd:mmpzci48nyifvv">7</w:t>
            </w:r>
          </w:p>
        </w:tc>
        <w:tc vyd:_id="vyd:00000000000060">
          <w:tcPr>
            <w:tcBorders>
              <w:top w:val="single" w:color="cccccc" w:sz="6" w:space="0"/>
              <w:start w:val="single" w:color="cccccc"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32" vyd:_id="vyd:00000000000061">
            <w:pPr>
              <w:jc w:val="center"/>
              <w:rPr>
                <w:sz w:val="20"/>
                <w:szCs w:val="20"/>
              </w:rPr>
            </w:pPr>
            <w:r>
              <w:rPr>
                <w:sz w:val="20"/>
                <w:rtl w:val="0"/>
                <w:szCs w:val="20"/>
              </w:rPr>
              <w:t vyd:_id="vyd:00000000000062">8,5</w:t>
            </w:r>
          </w:p>
        </w:tc>
      </w:tr>
      <w:tr vyd:_id="vyd:0000000000005s">
        <w:trPr>
          <w:trHeight w:val="315" w:hRule="atLeast"/>
          <w:cantSplit w:val="0"/>
          <w:tblHeader w:val="0"/>
        </w:trPr>
        <w:tc vyd:_id="vyd:0000000000005w">
          <w:tcPr>
            <w:tcBorders>
              <w:top w:val="single" w:color="cccccc" w:sz="6" w:space="0"/>
              <w:start w:val="single" w:color="000000"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33" vyd:_id="vyd:0000000000005x">
            <w:pPr>
              <w:jc w:val="center"/>
              <w:rPr>
                <w:sz w:val="20"/>
                <w:szCs w:val="20"/>
              </w:rPr>
            </w:pPr>
            <w:r>
              <w:rPr>
                <w:sz w:val="20"/>
                <w:rtl w:val="0"/>
                <w:szCs w:val="20"/>
              </w:rPr>
              <w:t vyd:_id="vyd:mmpzci48ik6512">8</w:t>
            </w:r>
          </w:p>
        </w:tc>
        <w:tc vyd:_id="vyd:0000000000005t">
          <w:tcPr>
            <w:tcBorders>
              <w:top w:val="single" w:color="cccccc" w:sz="6" w:space="0"/>
              <w:start w:val="single" w:color="cccccc"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34" vyd:_id="vyd:0000000000005u">
            <w:pPr>
              <w:jc w:val="center"/>
              <w:rPr>
                <w:sz w:val="20"/>
                <w:szCs w:val="20"/>
              </w:rPr>
            </w:pPr>
            <w:r>
              <w:rPr>
                <w:sz w:val="20"/>
                <w:rtl w:val="0"/>
                <w:szCs w:val="20"/>
              </w:rPr>
              <w:t vyd:_id="vyd:0000000000005v">9</w:t>
            </w:r>
          </w:p>
        </w:tc>
      </w:tr>
      <w:tr vyd:_id="vyd:0000000000005l">
        <w:trPr>
          <w:trHeight w:val="315" w:hRule="atLeast"/>
          <w:cantSplit w:val="0"/>
          <w:tblHeader w:val="0"/>
        </w:trPr>
        <w:tc vyd:_id="vyd:0000000000005p">
          <w:tcPr>
            <w:tcBorders>
              <w:top w:val="single" w:color="cccccc" w:sz="6" w:space="0"/>
              <w:start w:val="single" w:color="000000"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35" vyd:_id="vyd:0000000000005q">
            <w:pPr>
              <w:jc w:val="center"/>
              <w:rPr>
                <w:sz w:val="20"/>
                <w:szCs w:val="20"/>
              </w:rPr>
            </w:pPr>
            <w:r>
              <w:rPr>
                <w:sz w:val="20"/>
                <w:rtl w:val="0"/>
                <w:szCs w:val="20"/>
              </w:rPr>
              <w:t vyd:_id="vyd:mmpzci487brgeh">9</w:t>
            </w:r>
          </w:p>
        </w:tc>
        <w:tc vyd:_id="vyd:0000000000005m">
          <w:tcPr>
            <w:tcBorders>
              <w:top w:val="single" w:color="cccccc" w:sz="6" w:space="0"/>
              <w:start w:val="single" w:color="cccccc"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36" vyd:_id="vyd:0000000000005n">
            <w:pPr>
              <w:jc w:val="center"/>
              <w:rPr>
                <w:sz w:val="20"/>
                <w:szCs w:val="20"/>
              </w:rPr>
            </w:pPr>
            <w:r>
              <w:rPr>
                <w:sz w:val="20"/>
                <w:rtl w:val="0"/>
                <w:szCs w:val="20"/>
              </w:rPr>
              <w:t vyd:_id="vyd:0000000000005o">9,5</w:t>
            </w:r>
          </w:p>
        </w:tc>
      </w:tr>
      <w:tr vyd:_id="vyd:0000000000005e">
        <w:trPr>
          <w:trHeight w:val="315" w:hRule="atLeast"/>
          <w:cantSplit w:val="0"/>
          <w:tblHeader w:val="0"/>
        </w:trPr>
        <w:tc vyd:_id="vyd:0000000000005i">
          <w:tcPr>
            <w:tcBorders>
              <w:top w:val="single" w:color="cccccc" w:sz="6" w:space="0"/>
              <w:start w:val="single" w:color="000000"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37" vyd:_id="vyd:0000000000005j">
            <w:pPr>
              <w:jc w:val="center"/>
              <w:rPr>
                <w:sz w:val="20"/>
                <w:szCs w:val="20"/>
              </w:rPr>
            </w:pPr>
            <w:r>
              <w:rPr>
                <w:sz w:val="20"/>
                <w:rtl w:val="0"/>
                <w:szCs w:val="20"/>
              </w:rPr>
              <w:t vyd:_id="vyd:mmpzci48fg36ji">10</w:t>
            </w:r>
          </w:p>
        </w:tc>
        <w:tc vyd:_id="vyd:0000000000005f">
          <w:tcPr>
            <w:tcBorders>
              <w:top w:val="single" w:color="cccccc" w:sz="6" w:space="0"/>
              <w:start w:val="single" w:color="cccccc" w:sz="6" w:space="0"/>
              <w:bottom w:val="single" w:color="000000" w:sz="6" w:space="0"/>
              <w:end w:val="single" w:color="000000" w:sz="6" w:space="0"/>
            </w:tcBorders>
            <w:tcMar>
              <w:top w:w="40" w:type="dxa"/>
              <w:left w:w="40" w:type="dxa"/>
              <w:bottom w:w="40" w:type="dxa"/>
              <w:right w:w="40" w:type="dxa"/>
            </w:tcMar>
            <w:vAlign w:val="center"/>
          </w:tcPr>
          <w:p w:rsidR="00000000" w:rsidDel="00000000" w:rsidP="00000000" w:rsidRDefault="00000000" w:rsidRPr="00000000" w14:paraId="00000038" vyd:_id="vyd:0000000000005g">
            <w:pPr>
              <w:jc w:val="center"/>
              <w:rPr>
                <w:sz w:val="20"/>
                <w:szCs w:val="20"/>
              </w:rPr>
            </w:pPr>
            <w:r>
              <w:rPr>
                <w:sz w:val="20"/>
                <w:rtl w:val="0"/>
                <w:szCs w:val="20"/>
              </w:rPr>
              <w:t vyd:_id="vyd:0000000000005h">10</w:t>
            </w:r>
          </w:p>
        </w:tc>
      </w:tr>
    </w:tbl>
    <w:p w:rsidR="00000000" w:rsidDel="00000000" w:rsidP="00000000" w:rsidRDefault="00000000" w:rsidRPr="00000000" w14:paraId="00000039" vyd:_id="vyd:0000000000005c">
      <w:pPr>
        <w:rPr/>
      </w:pPr>
    </w:p>
    <w:p w:rsidR="00000000" w:rsidDel="00000000" w:rsidP="00000000" w:rsidRDefault="00000000" w:rsidRPr="00000000" w14:paraId="0000003A" vyd:_id="vyd:0000000000005a">
      <w:pPr>
        <w:rPr/>
      </w:pPr>
      <w:r>
        <w:rPr>
          <w:rtl w:val="0"/>
        </w:rPr>
        <w:t vyd:_id="vyd:0000000000005b">Бонус начисляется единоразово при каждом пополнении депозита партнёром первого уровня.</w:t>
      </w:r>
    </w:p>
    <w:p w:rsidR="00000000" w:rsidDel="00000000" w:rsidP="00000000" w:rsidRDefault="00000000" w:rsidRPr="00000000" w14:paraId="0000003B" vyd:_id="vyd:00000000000059">
      <w:pPr>
        <w:rPr/>
      </w:pPr>
    </w:p>
    <w:p w:rsidR="00000000" w:rsidDel="00000000" w:rsidP="00000000" w:rsidRDefault="00000000" w:rsidRPr="00000000" w14:paraId="0000003C" vyd:_id="vyd:00000000000057">
      <w:pPr>
        <w:rPr/>
      </w:pPr>
      <w:r>
        <w:rPr>
          <w:rtl w:val="0"/>
        </w:rPr>
        <w:t vyd:_id="vyd:00000000000058">3.2. Бонус быстрого старта (единоразовый)</w:t>
      </w:r>
    </w:p>
    <w:p w:rsidR="00000000" w:rsidDel="00000000" w:rsidP="00000000" w:rsidRDefault="00000000" w:rsidRPr="00000000" w14:paraId="0000003D" vyd:_id="vyd:00000000000056">
      <w:pPr>
        <w:rPr/>
      </w:pPr>
    </w:p>
    <w:p w:rsidR="00000000" w:rsidDel="00000000" w:rsidP="00000000" w:rsidRDefault="00000000" w:rsidRPr="00000000" w14:paraId="0000003E" vyd:_id="vyd:00000000000054">
      <w:pPr>
        <w:rPr/>
      </w:pPr>
      <w:r>
        <w:rPr>
          <w:rtl w:val="0"/>
        </w:rPr>
        <w:t vyd:_id="vyd:00000000000055">Бонус предназначен для новых Партнёров, активно развивающих структуру в первый месяц.</w:t>
      </w:r>
    </w:p>
    <w:p w:rsidR="00000000" w:rsidDel="00000000" w:rsidP="00000000" w:rsidRDefault="00000000" w:rsidRPr="00000000" w14:paraId="0000003F" vyd:_id="vyd:00000000000053">
      <w:pPr>
        <w:rPr/>
      </w:pPr>
    </w:p>
    <w:p w:rsidR="00000000" w:rsidDel="00000000" w:rsidP="00000000" w:rsidRDefault="00000000" w:rsidRPr="00000000" w14:paraId="00000040" vyd:_id="vyd:00000000000051">
      <w:pPr>
        <w:rPr/>
      </w:pPr>
      <w:r>
        <w:rPr>
          <w:rtl w:val="0"/>
        </w:rPr>
        <w:t vyd:_id="vyd:00000000000052">Условия получения:</w:t>
      </w:r>
    </w:p>
    <w:p w:rsidR="00000000" w:rsidDel="00000000" w:rsidP="00000000" w:rsidRDefault="00000000" w:rsidRPr="00000000" w14:paraId="00000041" vyd:_id="vyd:0000000000004z">
      <w:pPr>
        <w:rPr/>
      </w:pPr>
      <w:r>
        <w:rPr>
          <w:rtl w:val="0"/>
        </w:rPr>
        <w:t vyd:_id="vyd:00000000000050">- В первый календарный месяц после регистрации и активации любого торгового решения на трарифе Standard Партнёр приглашает не менее трёх партнёров в первую линию.</w:t>
      </w:r>
    </w:p>
    <w:p w:rsidR="00000000" w:rsidDel="00000000" w:rsidP="00000000" w:rsidRDefault="00000000" w:rsidRPr="00000000" w14:paraId="00000042" vyd:_id="vyd:0000000000004x">
      <w:pPr>
        <w:rPr/>
      </w:pPr>
      <w:r>
        <w:rPr>
          <w:rtl w:val="0"/>
        </w:rPr>
        <w:t vyd:_id="vyd:0000000000004y">- Каждый из приглашённых должен внести депозит на сумму от 500 USD (в эквиваленте).</w:t>
      </w:r>
    </w:p>
    <w:p w:rsidR="00000000" w:rsidDel="00000000" w:rsidP="00000000" w:rsidRDefault="00000000" w:rsidRPr="00000000" w14:paraId="00000043" vyd:_id="vyd:0000000000004w">
      <w:pPr>
        <w:rPr/>
      </w:pPr>
    </w:p>
    <w:p w:rsidR="00000000" w:rsidDel="00000000" w:rsidP="00000000" w:rsidRDefault="00000000" w:rsidRPr="00000000" w14:paraId="00000044" vyd:_id="vyd:0000000000004u">
      <w:pPr>
        <w:rPr/>
      </w:pPr>
      <w:r>
        <w:rPr>
          <w:rtl w:val="0"/>
        </w:rPr>
        <w:t vyd:_id="vyd:0000000000004v">Вознаграждение: единоразовая премия в размере 5% от суммы всех депозитов таких партнёров (максимум 5% от суммы депозитов трёх и более квалифицированных партнёров). Бонус начисляется по окончании первого месяца.</w:t>
      </w:r>
    </w:p>
    <w:p w:rsidR="00000000" w:rsidDel="00000000" w:rsidP="00000000" w:rsidRDefault="00000000" w:rsidRPr="00000000" w14:paraId="00000045" vyd:_id="vyd:0000000000004t">
      <w:pPr>
        <w:rPr/>
      </w:pPr>
    </w:p>
    <w:p w:rsidR="00000000" w:rsidDel="00000000" w:rsidP="00000000" w:rsidRDefault="00000000" w:rsidRPr="00000000" w14:paraId="00000046" vyd:_id="vyd:0000000000004r">
      <w:pPr>
        <w:rPr/>
      </w:pPr>
      <w:r>
        <w:rPr>
          <w:rtl w:val="0"/>
        </w:rPr>
        <w:t vyd:_id="vyd:0000000000004s" xml:space="preserve"> 3.3. Матчинг-бонус (до 5 линии)</w:t>
      </w:r>
    </w:p>
    <w:p w:rsidR="00000000" w:rsidDel="00000000" w:rsidP="00000000" w:rsidRDefault="00000000" w:rsidRPr="00000000" w14:paraId="00000047" vyd:_id="vyd:0000000000004q">
      <w:pPr>
        <w:rPr/>
      </w:pPr>
    </w:p>
    <w:p w:rsidR="00000000" w:rsidDel="00000000" w:rsidP="00000000" w:rsidRDefault="00000000" w:rsidRPr="00000000" w14:paraId="00000048" vyd:_id="vyd:0000000000004o">
      <w:pPr>
        <w:rPr/>
      </w:pPr>
      <w:r>
        <w:rPr>
          <w:rtl w:val="0"/>
        </w:rPr>
        <w:t vyd:_id="vyd:0000000000004p">Матчинг-бонус позволяет Партнёру получать процент от торгового дохода (прибыли, полученной от использования торговых решений) партнёров нижестоящих линий. Доход партнёров определяется как ежедневно начисляемая прибыль по их депозитам (до вычета комиссии Компании).</w:t>
      </w:r>
    </w:p>
    <w:p w:rsidR="00000000" w:rsidDel="00000000" w:rsidP="00000000" w:rsidRDefault="00000000" w:rsidRPr="00000000" w14:paraId="00000049" vyd:_id="vyd:0000000000004n">
      <w:pPr>
        <w:rPr/>
      </w:pPr>
    </w:p>
    <w:p w:rsidR="00000000" w:rsidDel="00000000" w:rsidP="00000000" w:rsidRDefault="00000000" w:rsidRPr="00000000" w14:paraId="0000004A" vyd:_id="vyd:0000000000004l">
      <w:pPr>
        <w:rPr/>
      </w:pPr>
      <w:r>
        <w:rPr>
          <w:rtl w:val="0"/>
        </w:rPr>
        <w:t vyd:_id="vyd:0000000000004m">Условия начисления:</w:t>
      </w:r>
    </w:p>
    <w:p w:rsidR="00000000" w:rsidDel="00000000" w:rsidP="00000000" w:rsidRDefault="00000000" w:rsidRPr="00000000" w14:paraId="0000004B" vyd:_id="vyd:0000000000004j">
      <w:pPr>
        <w:rPr/>
      </w:pPr>
      <w:r>
        <w:rPr>
          <w:rtl w:val="0"/>
        </w:rPr>
        <w:t vyd:_id="vyd:0000000000004k">- Для получения бонуса от партнёра на определённой глубине необходимо, чтобы все партнёры в линии до него имели активные депозиты. Если хотя бы один партнёр в линии неактивен (депозит отсутствует или неактивен), ветка дальше не приносит дохода.</w:t>
      </w:r>
    </w:p>
    <w:p w:rsidR="00000000" w:rsidDel="00000000" w:rsidP="00000000" w:rsidRDefault="00000000" w:rsidRPr="00000000" w14:paraId="0000004C" vyd:_id="vyd:0000000000004h">
      <w:pPr>
        <w:rPr/>
      </w:pPr>
      <w:r>
        <w:rPr>
          <w:rtl w:val="0"/>
        </w:rPr>
        <w:t vyd:_id="vyd:0000000000004i">- Глубина бонуса (количество линий) и процент зависят от ранга Партнёра.</w:t>
      </w:r>
    </w:p>
    <w:p w:rsidR="00000000" w:rsidDel="00000000" w:rsidP="00000000" w:rsidRDefault="00000000" w:rsidRPr="00000000" w14:paraId="0000004D" vyd:_id="vyd:0000000000004f">
      <w:pPr>
        <w:rPr/>
      </w:pPr>
      <w:r>
        <w:rPr>
          <w:rtl w:val="0"/>
        </w:rPr>
        <w:t vyd:_id="vyd:0000000000004g">- Начисление производится ежедневно, одновременно с начислением торгового дохода партнёрам.</w:t>
      </w:r>
    </w:p>
    <w:p w:rsidR="00000000" w:rsidDel="00000000" w:rsidP="00000000" w:rsidRDefault="00000000" w:rsidRPr="00000000" w14:paraId="0000004E" vyd:_id="vyd:0000000000004e">
      <w:pPr>
        <w:rPr/>
      </w:pPr>
    </w:p>
    <w:p w:rsidR="00000000" w:rsidDel="00000000" w:rsidP="00000000" w:rsidRDefault="00000000" w:rsidRPr="00000000" w14:paraId="0000004F" vyd:_id="vyd:0000000000004c">
      <w:pPr>
        <w:rPr/>
      </w:pPr>
      <w:r>
        <w:rPr>
          <w:rtl w:val="0"/>
        </w:rPr>
        <w:t vyd:_id="vyd:0000000000004d">Проценты матчинг-бонуса по рангам:</w:t>
      </w:r>
    </w:p>
    <w:p w:rsidR="00000000" w:rsidDel="00000000" w:rsidP="00000000" w:rsidRDefault="00000000" w:rsidRPr="00000000" w14:paraId="00000050" vyd:_id="vyd:0000000000004b">
      <w:pPr>
        <w:rPr/>
      </w:pPr>
    </w:p>
    <w:p w:rsidR="00000000" w:rsidDel="00000000" w:rsidP="00000000" w:rsidRDefault="00000000" w:rsidRPr="00000000" w14:paraId="00000051" vyd:_id="vyd:00000000000049">
      <w:pPr>
        <w:rPr/>
      </w:pPr>
      <w:r>
        <w:rPr>
          <w:rtl w:val="0"/>
        </w:rPr>
        <w:t vyd:_id="vyd:0000000000004a">- Ранг 1–2: 10% от дохода партнёров 1 линии.</w:t>
      </w:r>
    </w:p>
    <w:p w:rsidR="00000000" w:rsidDel="00000000" w:rsidP="00000000" w:rsidRDefault="00000000" w:rsidRPr="00000000" w14:paraId="00000052" vyd:_id="vyd:00000000000047">
      <w:pPr>
        <w:rPr/>
      </w:pPr>
      <w:r>
        <w:rPr>
          <w:rtl w:val="0"/>
        </w:rPr>
        <w:t vyd:_id="vyd:00000000000048">- Ранг 3: 10% от дохода 1 линии + 3% от дохода 2 линии.</w:t>
      </w:r>
    </w:p>
    <w:p w:rsidR="00000000" w:rsidDel="00000000" w:rsidP="00000000" w:rsidRDefault="00000000" w:rsidRPr="00000000" w14:paraId="00000053" vyd:_id="vyd:00000000000045">
      <w:pPr>
        <w:rPr/>
      </w:pPr>
      <w:r>
        <w:rPr>
          <w:rtl w:val="0"/>
        </w:rPr>
        <w:t vyd:_id="vyd:00000000000046">- Ранг 4: 10% от дохода 1 линии + 5% от дохода 2 линии.</w:t>
      </w:r>
    </w:p>
    <w:p w:rsidR="00000000" w:rsidDel="00000000" w:rsidP="00000000" w:rsidRDefault="00000000" w:rsidRPr="00000000" w14:paraId="00000054" vyd:_id="vyd:00000000000043">
      <w:pPr>
        <w:rPr/>
      </w:pPr>
      <w:r>
        <w:rPr>
          <w:rtl w:val="0"/>
        </w:rPr>
        <w:t vyd:_id="vyd:00000000000044">- Ранг 5: 10% от дохода 1 линии + 5% от дохода 2 линии + 3% от дохода 3 линии.</w:t>
      </w:r>
    </w:p>
    <w:p w:rsidR="00000000" w:rsidDel="00000000" w:rsidP="00000000" w:rsidRDefault="00000000" w:rsidRPr="00000000" w14:paraId="00000055" vyd:_id="vyd:00000000000041">
      <w:pPr>
        <w:rPr/>
      </w:pPr>
      <w:r>
        <w:rPr>
          <w:rtl w:val="0"/>
        </w:rPr>
        <w:t vyd:_id="vyd:00000000000042">- Ранг 6: 10% от дохода 1 линии + 5% от дохода 2 линии + 5% от дохода 3 линии.</w:t>
      </w:r>
    </w:p>
    <w:p w:rsidR="00000000" w:rsidDel="00000000" w:rsidP="00000000" w:rsidRDefault="00000000" w:rsidRPr="00000000" w14:paraId="00000056" vyd:_id="vyd:0000000000003z">
      <w:pPr>
        <w:rPr/>
      </w:pPr>
      <w:r>
        <w:rPr>
          <w:rtl w:val="0"/>
        </w:rPr>
        <w:t vyd:_id="vyd:00000000000040">- Ранг 7: 10% от дохода 1 линии + 10% от дохода 2 линии + 5% от дохода 3 линии.</w:t>
      </w:r>
    </w:p>
    <w:p w:rsidR="00000000" w:rsidDel="00000000" w:rsidP="00000000" w:rsidRDefault="00000000" w:rsidRPr="00000000" w14:paraId="00000057" vyd:_id="vyd:0000000000003x">
      <w:pPr>
        <w:rPr/>
      </w:pPr>
      <w:r>
        <w:rPr>
          <w:rtl w:val="0"/>
        </w:rPr>
        <w:t vyd:_id="vyd:0000000000003y">- Ранг 8: 10% от дохода 1 линии + 10% от дохода 2 линии + 10% от дохода 3 линии.</w:t>
      </w:r>
    </w:p>
    <w:p w:rsidR="00000000" w:rsidDel="00000000" w:rsidP="00000000" w:rsidRDefault="00000000" w:rsidRPr="00000000" w14:paraId="00000058" vyd:_id="vyd:0000000000003v">
      <w:pPr>
        <w:rPr/>
      </w:pPr>
      <w:r>
        <w:rPr>
          <w:rtl w:val="0"/>
        </w:rPr>
        <w:t vyd:_id="vyd:0000000000003w">- Ранг 9: добавляется 10% от дохода партнёров 4 линии.</w:t>
      </w:r>
    </w:p>
    <w:p w:rsidR="00000000" w:rsidDel="00000000" w:rsidP="00000000" w:rsidRDefault="00000000" w:rsidRPr="00000000" w14:paraId="00000059" vyd:_id="vyd:0000000000003t">
      <w:pPr>
        <w:rPr/>
      </w:pPr>
      <w:r>
        <w:rPr>
          <w:rtl w:val="0"/>
        </w:rPr>
        <w:t vyd:_id="vyd:0000000000003u">- Ранг 10: добавляется 10% от дохода партнёров 5 линии.</w:t>
      </w:r>
    </w:p>
    <w:p w:rsidR="00000000" w:rsidDel="00000000" w:rsidP="00000000" w:rsidRDefault="00000000" w:rsidRPr="00000000" w14:paraId="0000005A" vyd:_id="vyd:0000000000003s">
      <w:pPr>
        <w:rPr/>
      </w:pPr>
    </w:p>
    <w:p w:rsidR="00000000" w:rsidDel="00000000" w:rsidP="00000000" w:rsidRDefault="00000000" w:rsidRPr="00000000" w14:paraId="0000005B" vyd:_id="vyd:0000000000003q">
      <w:pPr>
        <w:rPr>
          <w:rtl w:val="0"/>
        </w:rPr>
      </w:pPr>
      <w:r>
        <w:rPr>
          <w:rtl w:val="0"/>
        </w:rPr>
        <w:t vyd:_id="vyd:0000000000003r">Матчинг-бонус начисляется только при наличии активного личного депозита у Партнёра.</w:t>
      </w:r>
    </w:p>
    <w:p w:rsidR="00000000" w:rsidDel="00000000" w:rsidP="00000000" w:rsidRDefault="00000000" w:rsidRPr="00000000" w14:paraId="0000005C" vyd:_id="vyd:0000000000003p">
      <w:pPr>
        <w:rPr/>
      </w:pPr>
    </w:p>
    <w:p w:rsidR="00000000" w:rsidDel="00000000" w:rsidP="00000000" w:rsidRDefault="00000000" w:rsidRPr="00000000" w14:paraId="0000005D" vyd:_id="vyd:0000000000003n">
      <w:pPr>
        <w:rPr/>
      </w:pPr>
      <w:r>
        <w:rPr>
          <w:rtl w:val="0"/>
        </w:rPr>
        <w:t vyd:_id="vyd:0000000000003o">3.4. Амбассадорский бонус (карьерная премия)</w:t>
      </w:r>
    </w:p>
    <w:p w:rsidR="00000000" w:rsidDel="00000000" w:rsidP="00000000" w:rsidRDefault="00000000" w:rsidRPr="00000000" w14:paraId="0000005E" vyd:_id="vyd:0000000000003m">
      <w:pPr>
        <w:rPr/>
      </w:pPr>
    </w:p>
    <w:p w:rsidR="00000000" w:rsidDel="00000000" w:rsidP="00000000" w:rsidRDefault="00000000" w:rsidRPr="00000000" w14:paraId="0000005F" vyd:_id="vyd:0000000000003k">
      <w:pPr>
        <w:rPr/>
      </w:pPr>
      <w:r>
        <w:rPr>
          <w:rtl w:val="0"/>
        </w:rPr>
        <w:t vyd:_id="vyd:0000000000003l">При достижении нового ранга Партнёр получает единоразовую премию в размере 2% от суммы товарооборота партнёрской структуры, накопленной для закрытия этого ранга. В расчёт не включаются личные депозиты Партнёра.</w:t>
      </w:r>
    </w:p>
    <w:p w:rsidR="00000000" w:rsidDel="00000000" w:rsidP="00000000" w:rsidRDefault="00000000" w:rsidRPr="00000000" w14:paraId="00000060" vyd:_id="vyd:0000000000003j">
      <w:pPr>
        <w:rPr/>
      </w:pPr>
    </w:p>
    <w:p w:rsidR="00000000" w:rsidDel="00000000" w:rsidP="00000000" w:rsidRDefault="00000000" w:rsidRPr="00000000" w14:paraId="00000061" vyd:_id="vyd:0000000000003h">
      <w:pPr>
        <w:rPr/>
      </w:pPr>
      <w:r>
        <w:rPr>
          <w:rtl w:val="0"/>
        </w:rPr>
        <w:t vyd:_id="vyd:0000000000003i">Премия начисляется автоматически при повышении ранга.</w:t>
      </w:r>
    </w:p>
    <w:p w:rsidR="00000000" w:rsidDel="00000000" w:rsidP="00000000" w:rsidRDefault="00000000" w:rsidRPr="00000000" w14:paraId="00000062" vyd:_id="vyd:0000000000003g">
      <w:pPr>
        <w:rPr/>
      </w:pPr>
    </w:p>
    <w:p w:rsidR="00000000" w:rsidDel="00000000" w:rsidP="00000000" w:rsidRDefault="00000000" w:rsidRPr="00000000" w14:paraId="00000063" vyd:_id="vyd:0000000000003e">
      <w:pPr>
        <w:rPr/>
      </w:pPr>
      <w:r>
        <w:rPr>
          <w:rtl w:val="0"/>
        </w:rPr>
        <w:t vyd:_id="vyd:0000000000003f">3.5. Бонус на остаток (Bonus on Balance)</w:t>
      </w:r>
    </w:p>
    <w:p w:rsidR="00000000" w:rsidDel="00000000" w:rsidP="00000000" w:rsidRDefault="00000000" w:rsidRPr="00000000" w14:paraId="00000064" vyd:_id="vyd:0000000000003d">
      <w:pPr>
        <w:rPr/>
      </w:pPr>
    </w:p>
    <w:p w:rsidR="00000000" w:rsidDel="00000000" w:rsidP="00000000" w:rsidRDefault="00000000" w:rsidRPr="00000000" w14:paraId="00000065" vyd:_id="vyd:0000000000003b">
      <w:pPr>
        <w:rPr/>
      </w:pPr>
      <w:r>
        <w:rPr>
          <w:rtl w:val="0"/>
        </w:rPr>
        <w:t vyd:_id="vyd:0000000000003c">Каждое 1 число месяца система анализирует минимальный остаток на счёте Партнёра за прошедший месяц (наименьшая сумма в течение суток) и начисляет бонус по следующей шкале:</w:t>
      </w:r>
    </w:p>
    <w:p w:rsidR="00000000" w:rsidDel="00000000" w:rsidP="00000000" w:rsidRDefault="00000000" w:rsidRPr="00000000" w14:paraId="00000066" vyd:_id="vyd:00000000000039">
      <w:pPr>
        <w:rPr/>
      </w:pPr>
      <w:r>
        <w:rPr>
          <w:rtl w:val="0"/>
        </w:rPr>
        <w:t vyd:_id="vyd:0000000000003a">- от 0 до 49 USD — 0%</w:t>
      </w:r>
    </w:p>
    <w:p w:rsidR="00000000" w:rsidDel="00000000" w:rsidP="00000000" w:rsidRDefault="00000000" w:rsidRPr="00000000" w14:paraId="00000067" vyd:_id="vyd:00000000000037">
      <w:pPr>
        <w:rPr/>
      </w:pPr>
      <w:r>
        <w:rPr>
          <w:rtl w:val="0"/>
        </w:rPr>
        <w:t vyd:_id="vyd:00000000000038">- от 50 до 499 USD — 0,5%</w:t>
      </w:r>
    </w:p>
    <w:p w:rsidR="00000000" w:rsidDel="00000000" w:rsidP="00000000" w:rsidRDefault="00000000" w:rsidRPr="00000000" w14:paraId="00000068" vyd:_id="vyd:00000000000035">
      <w:pPr>
        <w:rPr/>
      </w:pPr>
      <w:r>
        <w:rPr>
          <w:rtl w:val="0"/>
        </w:rPr>
        <w:t vyd:_id="vyd:00000000000036">- от 500 до 999 USD — 1%</w:t>
      </w:r>
    </w:p>
    <w:p w:rsidR="00000000" w:rsidDel="00000000" w:rsidP="00000000" w:rsidRDefault="00000000" w:rsidRPr="00000000" w14:paraId="00000069" vyd:_id="vyd:00000000000033">
      <w:pPr>
        <w:rPr/>
      </w:pPr>
      <w:r>
        <w:rPr>
          <w:rtl w:val="0"/>
        </w:rPr>
        <w:t vyd:_id="vyd:00000000000034">- от 1000 до 4999 USD — 1,5%</w:t>
      </w:r>
    </w:p>
    <w:p w:rsidR="00000000" w:rsidDel="00000000" w:rsidP="00000000" w:rsidRDefault="00000000" w:rsidRPr="00000000" w14:paraId="0000006A" vyd:_id="vyd:00000000000031">
      <w:pPr>
        <w:rPr/>
      </w:pPr>
      <w:r>
        <w:rPr>
          <w:rtl w:val="0"/>
        </w:rPr>
        <w:t vyd:_id="vyd:00000000000032">- от 5000 до 9999 USD — 2%</w:t>
      </w:r>
    </w:p>
    <w:p w:rsidR="00000000" w:rsidDel="00000000" w:rsidP="00000000" w:rsidRDefault="00000000" w:rsidRPr="00000000" w14:paraId="0000006B" vyd:_id="vyd:0000000000002z">
      <w:pPr>
        <w:rPr/>
      </w:pPr>
      <w:r>
        <w:rPr>
          <w:rtl w:val="0"/>
        </w:rPr>
        <w:t vyd:_id="vyd:00000000000030">- от 10 000 USD и выше — 3%</w:t>
      </w:r>
    </w:p>
    <w:p w:rsidR="00000000" w:rsidDel="00000000" w:rsidP="00000000" w:rsidRDefault="00000000" w:rsidRPr="00000000" w14:paraId="0000006C" vyd:_id="vyd:0000000000002y">
      <w:pPr>
        <w:rPr/>
      </w:pPr>
    </w:p>
    <w:p w:rsidR="00000000" w:rsidDel="00000000" w:rsidP="00000000" w:rsidRDefault="00000000" w:rsidRPr="00000000" w14:paraId="0000006D" vyd:_id="vyd:0000000000002w">
      <w:pPr>
        <w:rPr/>
      </w:pPr>
      <w:r>
        <w:rPr>
          <w:rtl w:val="0"/>
        </w:rPr>
        <w:t vyd:_id="vyd:0000000000002x">Бонус начисляется в первой декаде месяца и может быть выведен или использован для активации новых депозитов.</w:t>
      </w:r>
    </w:p>
    <w:p w:rsidR="00000000" w:rsidDel="00000000" w:rsidP="00000000" w:rsidRDefault="00000000" w:rsidRPr="00000000" w14:paraId="0000006E" vyd:_id="vyd:0000000000002v">
      <w:pPr>
        <w:rPr/>
      </w:pPr>
    </w:p>
    <w:p w:rsidR="00000000" w:rsidDel="00000000" w:rsidP="00000000" w:rsidRDefault="00000000" w:rsidRPr="00000000" w14:paraId="0000006F" vyd:_id="vyd:0000000000002t">
      <w:pPr>
        <w:rPr/>
      </w:pPr>
      <w:r>
        <w:rPr>
          <w:rtl w:val="0"/>
        </w:rPr>
        <w:t vyd:_id="vyd:0000000000002u" xml:space="preserve">3.6. Специальные условия для амбассадоров </w:t>
      </w:r>
    </w:p>
    <w:p w:rsidR="00000000" w:rsidDel="00000000" w:rsidP="00000000" w:rsidRDefault="00000000" w:rsidRPr="00000000" w14:paraId="00000070" vyd:_id="vyd:0000000000002s">
      <w:pPr>
        <w:rPr/>
      </w:pPr>
    </w:p>
    <w:p w:rsidR="00000000" w:rsidDel="00000000" w:rsidP="00000000" w:rsidRDefault="00000000" w:rsidRPr="00000000" w14:paraId="00000071" vyd:_id="vyd:0000000000002q">
      <w:pPr>
        <w:rPr/>
      </w:pPr>
      <w:r>
        <w:rPr>
          <w:rtl w:val="0"/>
        </w:rPr>
        <w:t vyd:_id="vyd:0000000000002r">Для всех активных Партнёров действуют дополнительные правила начисления реферального бонуса (компрессионный механизм) при соблюдении следующих условий:</w:t>
      </w:r>
    </w:p>
    <w:p w:rsidR="00000000" w:rsidDel="00000000" w:rsidP="00000000" w:rsidRDefault="00000000" w:rsidRPr="00000000" w14:paraId="00000072" vyd:_id="vyd:0000000000002o">
      <w:pPr>
        <w:rPr/>
      </w:pPr>
      <w:r>
        <w:rPr>
          <w:rtl w:val="0"/>
        </w:rPr>
        <w:t vyd:_id="vyd:0000000000002p">- Личный депозит активен.</w:t>
      </w:r>
    </w:p>
    <w:p w:rsidR="00000000" w:rsidDel="00000000" w:rsidP="00000000" w:rsidRDefault="00000000" w:rsidRPr="00000000" w14:paraId="00000073" vyd:_id="vyd:0000000000002m">
      <w:pPr>
        <w:rPr/>
      </w:pPr>
      <w:r>
        <w:rPr>
          <w:rtl w:val="0"/>
        </w:rPr>
        <w:t vyd:_id="vyd:0000000000002n">- Имеется не менее трёх лично приглашённых партнёров с активными депозитами.</w:t>
      </w:r>
    </w:p>
    <w:p w:rsidR="00000000" w:rsidDel="00000000" w:rsidP="00000000" w:rsidRDefault="00000000" w:rsidRPr="00000000" w14:paraId="00000074" vyd:_id="vyd:0000000000002k">
      <w:pPr>
        <w:rPr/>
      </w:pPr>
      <w:r>
        <w:rPr>
          <w:rtl w:val="0"/>
        </w:rPr>
        <w:t vyd:_id="vyd:0000000000002l">- В структуре присутствуют партнёры на глубине не менее трёх линий.</w:t>
      </w:r>
    </w:p>
    <w:p w:rsidR="00000000" w:rsidDel="00000000" w:rsidP="00000000" w:rsidRDefault="00000000" w:rsidRPr="00000000" w14:paraId="00000075" vyd:_id="vyd:0000000000002j">
      <w:pPr>
        <w:rPr/>
      </w:pPr>
    </w:p>
    <w:p w:rsidR="00000000" w:rsidDel="00000000" w:rsidP="00000000" w:rsidRDefault="00000000" w:rsidRPr="00000000" w14:paraId="00000076" vyd:_id="vyd:0000000000002h">
      <w:pPr>
        <w:rPr/>
      </w:pPr>
      <w:r>
        <w:rPr>
          <w:rtl w:val="0"/>
        </w:rPr>
        <w:t vyd:_id="vyd:0000000000002i">Суть механизма: для расчёта бонуса определяется сумма активных депозитов в каждой ветке (команде). Выявляется самая сильная ветка (максимальная сумма депозитов). Общая сумма депозитов в слабых ветках должна превышать сумму сильной ветки. Бонус начисляется со вторичных пополнений (новых депозитов) партнёров из слабых веток без учёта глубины (компрессия: если между рефералами есть неактивные аккаунты, бонус зачисляется вышестоящему активному партнёру). Процент бонуса соответствует текущему реферальному проценту Партнёра (до 10%). Детали расчёта доступны в Личном кабинете.</w:t>
      </w:r>
    </w:p>
    <w:p w:rsidR="00000000" w:rsidDel="00000000" w:rsidP="00000000" w:rsidRDefault="00000000" w:rsidRPr="00000000" w14:paraId="00000077" vyd:_id="vyd:0000000000002g">
      <w:pPr>
        <w:rPr/>
      </w:pPr>
    </w:p>
    <w:p w:rsidR="00000000" w:rsidDel="00000000" w:rsidP="00000000" w:rsidRDefault="00000000" w:rsidRPr="00000000" w14:paraId="00000078" vyd:_id="vyd:0000000000002f">
      <w:pPr>
        <w:rPr/>
      </w:pPr>
    </w:p>
    <w:p w:rsidR="00000000" w:rsidDel="00000000" w:rsidP="00000000" w:rsidRDefault="00000000" w:rsidRPr="00000000" w14:paraId="00000079" vyd:_id="vyd:0000000000002d">
      <w:pPr>
        <w:rPr/>
      </w:pPr>
      <w:r>
        <w:rPr>
          <w:rtl w:val="0"/>
        </w:rPr>
        <w:t vyd:_id="vyd:0000000000002e" xml:space="preserve"> 4. ВЫПЛАТА ВОЗНАГРАЖДЕНИЙ</w:t>
      </w:r>
    </w:p>
    <w:p w:rsidR="00000000" w:rsidDel="00000000" w:rsidP="00000000" w:rsidRDefault="00000000" w:rsidRPr="00000000" w14:paraId="0000007A" vyd:_id="vyd:0000000000002c">
      <w:pPr>
        <w:rPr/>
      </w:pPr>
    </w:p>
    <w:p w:rsidR="00000000" w:rsidDel="00000000" w:rsidP="00000000" w:rsidRDefault="00000000" w:rsidRPr="00000000" w14:paraId="0000007B" vyd:_id="vyd:0000000000002a">
      <w:pPr>
        <w:rPr/>
      </w:pPr>
      <w:r>
        <w:rPr>
          <w:rtl w:val="0"/>
        </w:rPr>
        <w:t vyd:_id="vyd:0000000000002b">4.1. Все начисленные бонусы отражаются в балансе Партнёра в разделе «Партнёрские вознаграждения» и могут быть выведены в порядке, предусмотренном Условиями обслуживания (минимальная сумма вывода — 10 USD, комиссия 7%).</w:t>
      </w:r>
    </w:p>
    <w:p w:rsidR="00000000" w:rsidDel="00000000" w:rsidP="00000000" w:rsidRDefault="00000000" w:rsidRPr="00000000" w14:paraId="0000007C" vyd:_id="vyd:00000000000029">
      <w:pPr>
        <w:rPr/>
      </w:pPr>
    </w:p>
    <w:p w:rsidR="00000000" w:rsidDel="00000000" w:rsidP="00000000" w:rsidRDefault="00000000" w:rsidRPr="00000000" w14:paraId="0000007D" vyd:_id="vyd:00000000000027">
      <w:pPr>
        <w:rPr/>
      </w:pPr>
      <w:r>
        <w:rPr>
          <w:rtl w:val="0"/>
        </w:rPr>
        <w:t vyd:_id="vyd:00000000000028">4.2. Компания оставляет за собой право удерживать налоги с выплачиваемых вознаграждений, если это требуется законодательством Республики Панама или международными соглашениями. В иных случаях Партнёр самостоятельно уплачивает налоги в соответствии с законодательством своей страны.</w:t>
      </w:r>
    </w:p>
    <w:p w:rsidR="00000000" w:rsidDel="00000000" w:rsidP="00000000" w:rsidRDefault="00000000" w:rsidRPr="00000000" w14:paraId="0000007E" vyd:_id="vyd:00000000000026">
      <w:pPr>
        <w:rPr/>
      </w:pPr>
    </w:p>
    <w:p w:rsidR="00000000" w:rsidDel="00000000" w:rsidP="00000000" w:rsidRDefault="00000000" w:rsidRPr="00000000" w14:paraId="0000007F" vyd:_id="vyd:00000000000024">
      <w:pPr>
        <w:rPr/>
      </w:pPr>
      <w:r>
        <w:rPr>
          <w:rtl w:val="0"/>
        </w:rPr>
        <w:t vyd:_id="vyd:00000000000025">4.3. Выплаты производятся в той же криптовалюте, в которой был внесён депозит Партнёра, либо по выбору Партнёра в другой доступной криптовалюте по курсу Компании на момент выплаты.</w:t>
      </w:r>
    </w:p>
    <w:p w:rsidR="00000000" w:rsidDel="00000000" w:rsidP="00000000" w:rsidRDefault="00000000" w:rsidRPr="00000000" w14:paraId="00000080" vyd:_id="vyd:00000000000023">
      <w:pPr>
        <w:rPr/>
      </w:pPr>
    </w:p>
    <w:p w:rsidR="00000000" w:rsidDel="00000000" w:rsidP="00000000" w:rsidRDefault="00000000" w:rsidRPr="00000000" w14:paraId="00000081" vyd:_id="vyd:00000000000022">
      <w:pPr>
        <w:rPr/>
      </w:pPr>
    </w:p>
    <w:p w:rsidR="00000000" w:rsidDel="00000000" w:rsidP="00000000" w:rsidRDefault="00000000" w:rsidRPr="00000000" w14:paraId="00000082" vyd:_id="vyd:00000000000020">
      <w:pPr>
        <w:rPr/>
      </w:pPr>
      <w:r>
        <w:rPr>
          <w:rtl w:val="0"/>
        </w:rPr>
        <w:t vyd:_id="vyd:00000000000021" xml:space="preserve"> 5. ЗАПРЕЩЁННЫЕ ДЕЙСТВИЯ И ОГРАНИЧЕНИЯ</w:t>
      </w:r>
    </w:p>
    <w:p w:rsidR="00000000" w:rsidDel="00000000" w:rsidP="00000000" w:rsidRDefault="00000000" w:rsidRPr="00000000" w14:paraId="00000083" vyd:_id="vyd:0000000000001z">
      <w:pPr>
        <w:rPr/>
      </w:pPr>
    </w:p>
    <w:p w:rsidR="00000000" w:rsidDel="00000000" w:rsidP="00000000" w:rsidRDefault="00000000" w:rsidRPr="00000000" w14:paraId="00000084" vyd:_id="vyd:0000000000001x">
      <w:pPr>
        <w:rPr/>
      </w:pPr>
      <w:r>
        <w:rPr>
          <w:rtl w:val="0"/>
        </w:rPr>
        <w:t vyd:_id="vyd:0000000000001y">5.1. Запрещается использовать любые мошеннические схемы для искусственного увеличения товарооборота или получения бонусов, включая, но не ограничиваясь:</w:t>
      </w:r>
    </w:p>
    <w:p w:rsidR="00000000" w:rsidDel="00000000" w:rsidP="00000000" w:rsidRDefault="00000000" w:rsidRPr="00000000" w14:paraId="00000085" vyd:_id="vyd:0000000000001v">
      <w:pPr>
        <w:rPr/>
      </w:pPr>
      <w:r>
        <w:rPr>
          <w:rtl w:val="0"/>
        </w:rPr>
        <w:t vyd:_id="vyd:0000000000001w" xml:space="preserve">   - создание фейковых или множественных аккаунтов от своего имени или с использованием данных третьих лиц;</w:t>
      </w:r>
    </w:p>
    <w:p w:rsidR="00000000" w:rsidDel="00000000" w:rsidP="00000000" w:rsidRDefault="00000000" w:rsidRPr="00000000" w14:paraId="00000086" vyd:_id="vyd:0000000000001t">
      <w:pPr>
        <w:rPr/>
      </w:pPr>
      <w:r>
        <w:rPr>
          <w:rtl w:val="0"/>
        </w:rPr>
        <w:t vyd:_id="vyd:0000000000001u" xml:space="preserve">   - накрутка депозитов через фиктивные транзакции;</w:t>
      </w:r>
    </w:p>
    <w:p w:rsidR="00000000" w:rsidDel="00000000" w:rsidP="00000000" w:rsidRDefault="00000000" w:rsidRPr="00000000" w14:paraId="00000087" vyd:_id="vyd:0000000000001r">
      <w:pPr>
        <w:rPr/>
      </w:pPr>
      <w:r>
        <w:rPr>
          <w:rtl w:val="0"/>
        </w:rPr>
        <w:t vyd:_id="vyd:0000000000001s" xml:space="preserve">   - использование чужих средств без согласия владельца;</w:t>
      </w:r>
    </w:p>
    <w:p w:rsidR="00000000" w:rsidDel="00000000" w:rsidP="00000000" w:rsidRDefault="00000000" w:rsidRPr="00000000" w14:paraId="00000088" vyd:_id="vyd:0000000000001p">
      <w:pPr>
        <w:rPr/>
      </w:pPr>
      <w:r>
        <w:rPr>
          <w:rtl w:val="0"/>
        </w:rPr>
        <w:t vyd:_id="vyd:0000000000001q" xml:space="preserve">   - спам и агрессивный маркетинг, нарушающий законодательство;</w:t>
      </w:r>
    </w:p>
    <w:p w:rsidR="00000000" w:rsidDel="00000000" w:rsidP="00000000" w:rsidRDefault="00000000" w:rsidRPr="00000000" w14:paraId="00000089" vyd:_id="vyd:0000000000001n">
      <w:pPr>
        <w:rPr/>
      </w:pPr>
      <w:r>
        <w:rPr>
          <w:rtl w:val="0"/>
        </w:rPr>
        <w:t vyd:_id="vyd:0000000000001o" xml:space="preserve">   - любые действия, направленные на обман системы.</w:t>
      </w:r>
    </w:p>
    <w:p w:rsidR="00000000" w:rsidDel="00000000" w:rsidP="00000000" w:rsidRDefault="00000000" w:rsidRPr="00000000" w14:paraId="0000008A" vyd:_id="vyd:0000000000001m">
      <w:pPr>
        <w:rPr/>
      </w:pPr>
    </w:p>
    <w:p w:rsidR="00000000" w:rsidDel="00000000" w:rsidP="00000000" w:rsidRDefault="00000000" w:rsidRPr="00000000" w14:paraId="0000008B" vyd:_id="vyd:0000000000001k">
      <w:pPr>
        <w:rPr/>
      </w:pPr>
      <w:r>
        <w:rPr>
          <w:rtl w:val="0"/>
        </w:rPr>
        <w:t vyd:_id="vyd:0000000000001l">5.2. При выявлении таких действий Компания имеет право:</w:t>
      </w:r>
    </w:p>
    <w:p w:rsidR="00000000" w:rsidDel="00000000" w:rsidP="00000000" w:rsidRDefault="00000000" w:rsidRPr="00000000" w14:paraId="0000008C" vyd:_id="vyd:0000000000001i">
      <w:pPr>
        <w:rPr/>
      </w:pPr>
      <w:r>
        <w:rPr>
          <w:rtl w:val="0"/>
        </w:rPr>
        <w:t vyd:_id="vyd:0000000000001j" xml:space="preserve">   - заблокировать или заморозить счёт Партнёра;</w:t>
      </w:r>
    </w:p>
    <w:p w:rsidR="00000000" w:rsidDel="00000000" w:rsidP="00000000" w:rsidRDefault="00000000" w:rsidRPr="00000000" w14:paraId="0000008D" vyd:_id="vyd:0000000000001g">
      <w:pPr>
        <w:rPr/>
      </w:pPr>
      <w:r>
        <w:rPr>
          <w:rtl w:val="0"/>
        </w:rPr>
        <w:t vyd:_id="vyd:0000000000001h" xml:space="preserve">   - аннулировать все начисленные, но не выплаченные бонусы;</w:t>
      </w:r>
    </w:p>
    <w:p w:rsidR="00000000" w:rsidDel="00000000" w:rsidP="00000000" w:rsidRDefault="00000000" w:rsidRPr="00000000" w14:paraId="0000008E" vyd:_id="vyd:0000000000001e">
      <w:pPr>
        <w:rPr/>
      </w:pPr>
      <w:r>
        <w:rPr>
          <w:rtl w:val="0"/>
        </w:rPr>
        <w:t vyd:_id="vyd:0000000000001f" xml:space="preserve">   - списать ранее выплаченные бонусы (при технической возможности);</w:t>
      </w:r>
    </w:p>
    <w:p w:rsidR="00000000" w:rsidDel="00000000" w:rsidP="00000000" w:rsidRDefault="00000000" w:rsidRPr="00000000" w14:paraId="0000008F" vyd:_id="vyd:0000000000001c">
      <w:pPr>
        <w:rPr/>
      </w:pPr>
      <w:r>
        <w:rPr>
          <w:rtl w:val="0"/>
        </w:rPr>
        <w:t vyd:_id="vyd:0000000000001d" xml:space="preserve">   - исключить Партнёра из Программы без права восстановления;</w:t>
      </w:r>
    </w:p>
    <w:p w:rsidR="00000000" w:rsidDel="00000000" w:rsidP="00000000" w:rsidRDefault="00000000" w:rsidRPr="00000000" w14:paraId="00000090" vyd:_id="vyd:0000000000001a">
      <w:pPr>
        <w:rPr/>
      </w:pPr>
      <w:r>
        <w:rPr>
          <w:rtl w:val="0"/>
        </w:rPr>
        <w:t vyd:_id="vyd:0000000000001b" xml:space="preserve">   - передать информацию в правоохранительные органы.</w:t>
      </w:r>
    </w:p>
    <w:p w:rsidR="00000000" w:rsidDel="00000000" w:rsidP="00000000" w:rsidRDefault="00000000" w:rsidRPr="00000000" w14:paraId="00000091" vyd:_id="vyd:00000000000019">
      <w:pPr>
        <w:rPr/>
      </w:pPr>
    </w:p>
    <w:p w:rsidR="00000000" w:rsidDel="00000000" w:rsidP="00000000" w:rsidRDefault="00000000" w:rsidRPr="00000000" w14:paraId="00000092" vyd:_id="vyd:00000000000017">
      <w:pPr>
        <w:rPr/>
      </w:pPr>
      <w:r>
        <w:rPr>
          <w:rtl w:val="0"/>
        </w:rPr>
        <w:t vyd:_id="vyd:00000000000018">5.3. Ограничений по максимальной сумме выплат нет, за исключением случаев, предусмотренных применимым законодательством.</w:t>
      </w:r>
    </w:p>
    <w:p w:rsidR="00000000" w:rsidDel="00000000" w:rsidP="00000000" w:rsidRDefault="00000000" w:rsidRPr="00000000" w14:paraId="00000093" vyd:_id="vyd:00000000000016">
      <w:pPr>
        <w:rPr/>
      </w:pPr>
    </w:p>
    <w:p w:rsidR="00000000" w:rsidDel="00000000" w:rsidP="00000000" w:rsidRDefault="00000000" w:rsidRPr="00000000" w14:paraId="00000094" vyd:_id="vyd:00000000000014">
      <w:pPr>
        <w:rPr/>
      </w:pPr>
      <w:r>
        <w:rPr>
          <w:rtl w:val="0"/>
        </w:rPr>
        <w:t vyd:_id="vyd:00000000000015" xml:space="preserve"> 6. АНТИПИРАМИДНОЕ ЗАЯВЛЕНИЕ (ANTI-PYRAMID STATEMENT)</w:t>
      </w:r>
    </w:p>
    <w:p w:rsidR="00000000" w:rsidDel="00000000" w:rsidP="00000000" w:rsidRDefault="00000000" w:rsidRPr="00000000" w14:paraId="00000095" vyd:_id="vyd:00000000000013">
      <w:pPr>
        <w:rPr/>
      </w:pPr>
    </w:p>
    <w:p w:rsidR="00000000" w:rsidDel="00000000" w:rsidP="00000000" w:rsidRDefault="00000000" w:rsidRPr="00000000" w14:paraId="00000096" vyd:_id="vyd:00000000000011">
      <w:pPr>
        <w:rPr/>
      </w:pPr>
      <w:r>
        <w:rPr>
          <w:rtl w:val="0"/>
        </w:rPr>
        <w:t vyd:_id="vyd:00000000000012">6.1. Партнёрская программа A3Lab основана исключительно на вознаграждении за реальные действия — привлечение клиентов, которые вносят депозиты и пользуются торговыми услугами Компании. Вознаграждение выплачивается только за фактический объём внесённых средств и торговую активность привлечённых лиц.</w:t>
      </w:r>
    </w:p>
    <w:p w:rsidR="00000000" w:rsidDel="00000000" w:rsidP="00000000" w:rsidRDefault="00000000" w:rsidRPr="00000000" w14:paraId="00000097" vyd:_id="vyd:00000000000010">
      <w:pPr>
        <w:rPr/>
      </w:pPr>
    </w:p>
    <w:p w:rsidR="00000000" w:rsidDel="00000000" w:rsidP="00000000" w:rsidRDefault="00000000" w:rsidRPr="00000000" w14:paraId="00000098" vyd:_id="vyd:0000000000000y">
      <w:pPr>
        <w:rPr/>
      </w:pPr>
      <w:r>
        <w:rPr>
          <w:rtl w:val="0"/>
        </w:rPr>
        <w:t vyd:_id="vyd:0000000000000z">6.2. Программа не является финансовой пирамидой, сетевой структурой (MLM) в значении, запрещающем получение дохода исключительно за счёт привлечения новых участников без реального экономического оборота. Доход Партнёра напрямую связан с объёмом торговых операций и депозитов его структуры, а не с фиксированными вступительными взносами.</w:t>
      </w:r>
    </w:p>
    <w:p w:rsidR="00000000" w:rsidDel="00000000" w:rsidP="00000000" w:rsidRDefault="00000000" w:rsidRPr="00000000" w14:paraId="00000099" vyd:_id="vyd:0000000000000x">
      <w:pPr>
        <w:rPr/>
      </w:pPr>
    </w:p>
    <w:p w:rsidR="00000000" w:rsidDel="00000000" w:rsidP="00000000" w:rsidRDefault="00000000" w:rsidRPr="00000000" w14:paraId="0000009A" vyd:_id="vyd:0000000000000v">
      <w:pPr>
        <w:rPr/>
      </w:pPr>
      <w:r>
        <w:rPr>
          <w:rtl w:val="0"/>
        </w:rPr>
        <w:t vyd:_id="vyd:0000000000000w">6.3. Компания категорически отвергает любые формы пирамидальных схем и оставляет за собой право блокировать участников, пытающихся построить структуру на принципах, не соответствующих настоящему заявлению.</w:t>
      </w:r>
    </w:p>
    <w:p w:rsidR="00000000" w:rsidDel="00000000" w:rsidP="00000000" w:rsidRDefault="00000000" w:rsidRPr="00000000" w14:paraId="0000009B" vyd:_id="vyd:0000000000000u">
      <w:pPr>
        <w:rPr/>
      </w:pPr>
    </w:p>
    <w:p w:rsidR="00000000" w:rsidDel="00000000" w:rsidP="00000000" w:rsidRDefault="00000000" w:rsidRPr="00000000" w14:paraId="0000009C" vyd:_id="vyd:0000000000000s">
      <w:pPr>
        <w:rPr/>
      </w:pPr>
      <w:r>
        <w:rPr>
          <w:rtl w:val="0"/>
        </w:rPr>
        <w:t vyd:_id="vyd:0000000000000t" xml:space="preserve"> 7. ИЗМЕНЕНИЕ И ПРЕКРАЩЕНИЕ ПРОГРАММЫ</w:t>
      </w:r>
    </w:p>
    <w:p w:rsidR="00000000" w:rsidDel="00000000" w:rsidP="00000000" w:rsidRDefault="00000000" w:rsidRPr="00000000" w14:paraId="0000009D" vyd:_id="vyd:0000000000000r">
      <w:pPr>
        <w:rPr/>
      </w:pPr>
    </w:p>
    <w:p w:rsidR="00000000" w:rsidDel="00000000" w:rsidP="00000000" w:rsidRDefault="00000000" w:rsidRPr="00000000" w14:paraId="0000009E" vyd:_id="vyd:0000000000000p">
      <w:pPr>
        <w:rPr/>
      </w:pPr>
      <w:r>
        <w:rPr>
          <w:rtl w:val="0"/>
        </w:rPr>
        <w:t vyd:_id="vyd:0000000000000q">7.1. Компания оставляет за собой право вносить изменения в настоящие Условия в одностороннем порядке с предварительным уведомлением Партнёров через публикацию новой версии на Сайте не менее чем за 10 (десять) календарных дней до вступления изменений в силу.</w:t>
      </w:r>
    </w:p>
    <w:p w:rsidR="00000000" w:rsidDel="00000000" w:rsidP="00000000" w:rsidRDefault="00000000" w:rsidRPr="00000000" w14:paraId="0000009F" vyd:_id="vyd:0000000000000o">
      <w:pPr>
        <w:rPr/>
      </w:pPr>
    </w:p>
    <w:p w:rsidR="00000000" w:rsidDel="00000000" w:rsidP="00000000" w:rsidRDefault="00000000" w:rsidRPr="00000000" w14:paraId="000000A0" vyd:_id="vyd:0000000000000m">
      <w:pPr>
        <w:rPr/>
      </w:pPr>
      <w:r>
        <w:rPr>
          <w:rtl w:val="0"/>
        </w:rPr>
        <w:t vyd:_id="vyd:0000000000000n">7.2. Продолжение участия в Программе после вступления изменений в силу означает согласие Партнёра с новой редакцией.</w:t>
      </w:r>
    </w:p>
    <w:p w:rsidR="00000000" w:rsidDel="00000000" w:rsidP="00000000" w:rsidRDefault="00000000" w:rsidRPr="00000000" w14:paraId="000000A1" vyd:_id="vyd:0000000000000l">
      <w:pPr>
        <w:rPr/>
      </w:pPr>
    </w:p>
    <w:p w:rsidR="00000000" w:rsidDel="00000000" w:rsidP="00000000" w:rsidRDefault="00000000" w:rsidRPr="00000000" w14:paraId="000000A2" vyd:_id="vyd:0000000000000j">
      <w:pPr>
        <w:rPr/>
      </w:pPr>
      <w:r>
        <w:rPr>
          <w:rtl w:val="0"/>
        </w:rPr>
        <w:t vyd:_id="vyd:0000000000000k">7.3. Компания может прекратить действие Программы в целом, уведомив Партнёров не менее чем за 30 дней. При прекращении Программы все начисленные на момент уведомления бонусы подлежат выплате в обычном порядке.</w:t>
      </w:r>
    </w:p>
    <w:p w:rsidR="00000000" w:rsidDel="00000000" w:rsidP="00000000" w:rsidRDefault="00000000" w:rsidRPr="00000000" w14:paraId="000000A3" vyd:_id="vyd:0000000000000i">
      <w:pPr>
        <w:rPr/>
      </w:pPr>
    </w:p>
    <w:p w:rsidR="00000000" w:rsidDel="00000000" w:rsidP="00000000" w:rsidRDefault="00000000" w:rsidRPr="00000000" w14:paraId="000000A4" vyd:_id="vyd:0000000000000g">
      <w:pPr>
        <w:rPr/>
      </w:pPr>
      <w:r>
        <w:rPr>
          <w:rtl w:val="0"/>
        </w:rPr>
        <w:t vyd:_id="vyd:0000000000000h">8. ЗАКЛЮЧИТЕЛЬНЫЕ ПОЛОЖЕНИЯ</w:t>
      </w:r>
    </w:p>
    <w:p w:rsidR="00000000" w:rsidDel="00000000" w:rsidP="00000000" w:rsidRDefault="00000000" w:rsidRPr="00000000" w14:paraId="000000A5" vyd:_id="vyd:0000000000000f">
      <w:pPr>
        <w:rPr/>
      </w:pPr>
    </w:p>
    <w:p w:rsidR="00000000" w:rsidDel="00000000" w:rsidP="00000000" w:rsidRDefault="00000000" w:rsidRPr="00000000" w14:paraId="000000A6" vyd:_id="vyd:0000000000000d">
      <w:pPr>
        <w:rPr/>
      </w:pPr>
      <w:r>
        <w:rPr>
          <w:rtl w:val="0"/>
        </w:rPr>
        <w:t vyd:_id="vyd:0000000000000e">8.1. Настоящие Условия являются неотъемлемой частью Условий обслуживания A3Lab. Во всём, что не урегулировано настоящим документом, применяются Условия обслуживания.</w:t>
      </w:r>
    </w:p>
    <w:p w:rsidR="00000000" w:rsidDel="00000000" w:rsidP="00000000" w:rsidRDefault="00000000" w:rsidRPr="00000000" w14:paraId="000000A7" vyd:_id="vyd:0000000000000c">
      <w:pPr>
        <w:rPr/>
      </w:pPr>
    </w:p>
    <w:p w:rsidR="00000000" w:rsidDel="00000000" w:rsidP="00000000" w:rsidRDefault="00000000" w:rsidRPr="00000000" w14:paraId="000000A8" vyd:_id="vyd:0000000000000a">
      <w:pPr>
        <w:rPr/>
      </w:pPr>
      <w:r>
        <w:rPr>
          <w:rtl w:val="0"/>
        </w:rPr>
        <w:t vyd:_id="vyd:0000000000000b">8.2. Актуальная версия документа всегда доступна на Сайте a3lab.io.</w:t>
      </w:r>
    </w:p>
    <w:p w:rsidR="00000000" w:rsidDel="00000000" w:rsidP="00000000" w:rsidRDefault="00000000" w:rsidRPr="00000000" w14:paraId="000000A9" vyd:_id="vyd:00000000000009">
      <w:pPr>
        <w:rPr/>
      </w:pPr>
    </w:p>
    <w:p w:rsidR="00000000" w:rsidDel="00000000" w:rsidP="00000000" w:rsidRDefault="00000000" w:rsidRPr="00000000" w14:paraId="000000AA" vyd:_id="vyd:00000000000007">
      <w:pPr>
        <w:rPr>
          <w:rtl w:val="0"/>
        </w:rPr>
      </w:pPr>
      <w:r>
        <w:rPr>
          <w:rtl w:val="0"/>
        </w:rPr>
        <w:t vyd:_id="vyd:00000000000008">8.3. Все споры, связанные с участием в Программе, разрешаются в соответствии с законодательством Республики Панама в порядке, установленном Условиями обслуживания.</w:t>
      </w:r>
    </w:p>
    <w:p w:rsidR="00000000" w:rsidDel="00000000" w:rsidP="00000000" w:rsidRDefault="00000000" w:rsidRPr="00000000" w14:paraId="000000AA" vyd:_id="vyd:mmpzawesfmy1bj">
      <w:pPr>
        <w:rPr>
          <w:rtl w:val="0"/>
        </w:rPr>
      </w:pPr>
    </w:p>
    <w:p w:rsidR="00000000" w:rsidDel="00000000" w:rsidP="00000000" w:rsidRDefault="00000000" w:rsidRPr="00000000" w14:paraId="000000AA" vyd:_id="vyd:mmpzltrfhhz9k0">
      <w:pPr>
        <w:rPr/>
      </w:pPr>
      <w:r>
        <w:rPr>
          <w:rtl w:val="0"/>
        </w:rPr>
        <w:t vyd:_id="vyd:mmpzax7yedulb9" xml:space="preserve">8.4. </w:t>
      </w:r>
      <w:r>
        <w:rPr>
          <w:rtl w:val="0"/>
        </w:rPr>
        <w:t vyd:_id="vyd:mmpzazeev2989r">Настоящий документ составлен на русском и английском языках. В случае расхождений преимущественную силу имеет версия на английском языке.</w:t>
      </w:r>
    </w:p>
    <w:p w:rsidR="00000000" w:rsidDel="00000000" w:rsidP="00000000" w:rsidRDefault="00000000" w:rsidRPr="00000000" w14:paraId="000000AA" vyd:_id="vyd:mmpzaze12y8k6i">
      <w:pPr>
        <w:rPr>
          <w:rtl w:val="0"/>
        </w:rPr>
      </w:pPr>
    </w:p>
    <w:p w:rsidR="00000000" w:rsidDel="00000000" w:rsidP="00000000" w:rsidRDefault="00000000" w:rsidRPr="00000000" w14:paraId="000000AB" vyd:_id="vyd:00000000000006">
      <w:pPr>
        <w:rPr/>
      </w:pPr>
    </w:p>
    <w:p w:rsidR="00000000" w:rsidDel="00000000" w:rsidP="00000000" w:rsidRDefault="00000000" w:rsidRPr="00000000" w14:paraId="000000AC" vyd:_id="vyd:00000000000004">
      <w:pPr>
        <w:rPr/>
      </w:pPr>
      <w:r>
        <w:rPr>
          <w:rtl w:val="0"/>
        </w:rPr>
        <w:t vyd:_id="vyd:00000000000005">Дата актуализации: [дата]</w:t>
      </w:r>
    </w:p>
    <w:p w:rsidR="00000000" w:rsidDel="00000000" w:rsidP="00000000" w:rsidRDefault="00000000" w:rsidRPr="00000000" w14:paraId="000000AD" vyd:_id="vyd:00000000000003">
      <w:pPr>
        <w:rPr/>
      </w:pPr>
    </w:p>
    <w:p w:rsidR="00000000" w:rsidDel="00000000" w:rsidP="00000000" w:rsidRDefault="00000000" w:rsidRPr="00000000" w14:paraId="000000AD" vyd:_id="vyd:mmq0fo5cofu87n">
      <w:pPr>
        <w:rPr/>
      </w:pPr>
      <w:r>
        <w:rPr/>
        <w:t vyd:_id="vyd:mmq0fr6ra65804">A3LAB</w:t>
      </w:r>
    </w:p>
    <w:p w:rsidR="00000000" w:rsidDel="00000000" w:rsidP="00000000" w:rsidRDefault="00000000" w:rsidRPr="00000000" w14:paraId="000000AD" vyd:_id="vyd:mmq0fr5sttdzfo">
      <w:pPr>
        <w:rPr/>
      </w:pPr>
      <w:r>
        <w:rPr/>
        <w:t vyd:_id="vyd:mmq0fr5psivin5">(trading name of Crypto World Investment Corp., registration number 155750329, Republic of Panama)</w:t>
      </w:r>
    </w:p>
    <w:p w:rsidR="00000000" w:rsidDel="00000000" w:rsidP="00000000" w:rsidRDefault="00000000" w:rsidRPr="00000000" w14:paraId="000000AD" vyd:_id="vyd:mmq0fr5hhuuloc">
      <w:pPr>
        <w:rPr/>
      </w:pPr>
    </w:p>
    <w:p w:rsidR="00000000" w:rsidDel="00000000" w:rsidP="00000000" w:rsidRDefault="00000000" w:rsidRPr="00000000" w14:paraId="000000AD" vyd:_id="vyd:mmq0fr588gjgzd">
      <w:pPr>
        <w:rPr/>
      </w:pPr>
      <w:r>
        <w:rPr/>
        <w:t vyd:_id="vyd:mmq0fr55qvdsa2">REFERRAL PROGRAM TERMS PROOF OF NETWORK + ANTI-PYRAMID STATEMENT</w:t>
      </w:r>
    </w:p>
    <w:p w:rsidR="00000000" w:rsidDel="00000000" w:rsidP="00000000" w:rsidRDefault="00000000" w:rsidRPr="00000000" w14:paraId="000000AD" vyd:_id="vyd:mmq0fr4wf60ziq">
      <w:pPr>
        <w:rPr/>
      </w:pPr>
    </w:p>
    <w:p w:rsidR="00000000" w:rsidDel="00000000" w:rsidP="00000000" w:rsidRDefault="00000000" w:rsidRPr="00000000" w14:paraId="000000AD" vyd:_id="vyd:mmq0fr4pujfjzc">
      <w:pPr>
        <w:rPr/>
      </w:pPr>
      <w:r>
        <w:rPr/>
        <w:t vyd:_id="vyd:mmq0fr4m5mlsqd">Effective Date: [date]</w:t>
      </w:r>
    </w:p>
    <w:p w:rsidR="00000000" w:rsidDel="00000000" w:rsidP="00000000" w:rsidRDefault="00000000" w:rsidRPr="00000000" w14:paraId="000000AD" vyd:_id="vyd:mmq0fr4gpt17x1">
      <w:pPr>
        <w:rPr/>
      </w:pPr>
    </w:p>
    <w:p w:rsidR="00000000" w:rsidDel="00000000" w:rsidP="00000000" w:rsidRDefault="00000000" w:rsidRPr="00000000" w14:paraId="000000AD" vyd:_id="vyd:mmq0fr478n5z6d">
      <w:pPr>
        <w:rPr/>
      </w:pPr>
    </w:p>
    <w:p w:rsidR="00000000" w:rsidDel="00000000" w:rsidP="00000000" w:rsidRDefault="00000000" w:rsidRPr="00000000" w14:paraId="000000AD" vyd:_id="vyd:mmq0fr3nngqlds">
      <w:pPr>
        <w:rPr/>
      </w:pPr>
      <w:r>
        <w:rPr/>
        <w:t vyd:_id="vyd:mmq0fr3kokufvk">1. GENERAL PROVISIONS</w:t>
      </w:r>
    </w:p>
    <w:p w:rsidR="00000000" w:rsidDel="00000000" w:rsidP="00000000" w:rsidRDefault="00000000" w:rsidRPr="00000000" w14:paraId="000000AD" vyd:_id="vyd:mmq0fr3c2l69sd">
      <w:pPr>
        <w:rPr/>
      </w:pPr>
    </w:p>
    <w:p w:rsidR="00000000" w:rsidDel="00000000" w:rsidP="00000000" w:rsidRDefault="00000000" w:rsidRPr="00000000" w14:paraId="000000AD" vyd:_id="vyd:mmq0fr33muzoia">
      <w:pPr>
        <w:rPr/>
      </w:pPr>
      <w:r>
        <w:rPr/>
        <w:t vyd:_id="vyd:mmq0fr30njuc1m">1.1. The Proof of Network Referral Program (hereinafter referred to as the "Program") allows registered users of A3Lab (hereinafter referred to as the "Partner") to receive remuneration for referring new clients and developing their network structure.</w:t>
      </w:r>
    </w:p>
    <w:p w:rsidR="00000000" w:rsidDel="00000000" w:rsidP="00000000" w:rsidRDefault="00000000" w:rsidRPr="00000000" w14:paraId="000000AD" vyd:_id="vyd:mmq0fr2u6dfsgm">
      <w:pPr>
        <w:rPr/>
      </w:pPr>
    </w:p>
    <w:p w:rsidR="00000000" w:rsidDel="00000000" w:rsidP="00000000" w:rsidRDefault="00000000" w:rsidRPr="00000000" w14:paraId="000000AD" vyd:_id="vyd:mmq0fr2lvswj2z">
      <w:pPr>
        <w:rPr/>
      </w:pPr>
      <w:r>
        <w:rPr/>
        <w:t vyd:_id="vyd:mmq0fr2hcp2tw9">1.2. Participation in the Program is free and voluntary. By registering and participating in the Program, the Partner confirms their full and unconditional acceptance of these Terms, which form an integral part of the A3Lab Terms of Service.</w:t>
      </w:r>
    </w:p>
    <w:p w:rsidR="00000000" w:rsidDel="00000000" w:rsidP="00000000" w:rsidRDefault="00000000" w:rsidRPr="00000000" w14:paraId="000000AD" vyd:_id="vyd:mmq0fr2bnml9mp">
      <w:pPr>
        <w:rPr/>
      </w:pPr>
    </w:p>
    <w:p w:rsidR="00000000" w:rsidDel="00000000" w:rsidP="00000000" w:rsidRDefault="00000000" w:rsidRPr="00000000" w14:paraId="000000AD" vyd:_id="vyd:mmq0fr1yv9oie2">
      <w:pPr>
        <w:rPr/>
      </w:pPr>
      <w:r>
        <w:rPr/>
        <w:t vyd:_id="vyd:mmq0fr1vo4e2rm">1.3. To participate in the Program, the Partner is required to maintain an active personal deposit in any A3Lab trading solution (Algo Trading or Arbitrage) for the entire duration of receiving remuneration.</w:t>
      </w:r>
    </w:p>
    <w:p w:rsidR="00000000" w:rsidDel="00000000" w:rsidP="00000000" w:rsidRDefault="00000000" w:rsidRPr="00000000" w14:paraId="000000AD" vyd:_id="vyd:mmq0fr0km5bpou">
      <w:pPr>
        <w:rPr/>
      </w:pPr>
    </w:p>
    <w:p w:rsidR="00000000" w:rsidDel="00000000" w:rsidP="00000000" w:rsidRDefault="00000000" w:rsidRPr="00000000" w14:paraId="000000AD" vyd:_id="vyd:mmq0fr099czuz6">
      <w:pPr>
        <w:rPr/>
      </w:pPr>
      <w:r>
        <w:rPr/>
        <w:t vyd:_id="vyd:mmq0fr04rp643n">1.4. All remunerations are accrued in United States Dollars (equivalent in cryptocurrency at the exchange rate at the time of accrual) and are reflected in the Partner's Personal Account.</w:t>
      </w:r>
    </w:p>
    <w:p w:rsidR="00000000" w:rsidDel="00000000" w:rsidP="00000000" w:rsidRDefault="00000000" w:rsidRPr="00000000" w14:paraId="000000AD" vyd:_id="vyd:mmq0fqzw7rh3fp">
      <w:pPr>
        <w:rPr/>
      </w:pPr>
    </w:p>
    <w:p w:rsidR="00000000" w:rsidDel="00000000" w:rsidP="00000000" w:rsidRDefault="00000000" w:rsidRPr="00000000" w14:paraId="000000AD" vyd:_id="vyd:mmq0fqzkzcqxtl">
      <w:pPr>
        <w:rPr/>
      </w:pPr>
      <w:r>
        <w:rPr/>
        <w:t vyd:_id="vyd:mmq0fqyrdlbaeh">2. CAREER RANKS</w:t>
      </w:r>
    </w:p>
    <w:p w:rsidR="00000000" w:rsidDel="00000000" w:rsidP="00000000" w:rsidRDefault="00000000" w:rsidRPr="00000000" w14:paraId="000000AD" vyd:_id="vyd:mmq0fqyg0cx84h">
      <w:pPr>
        <w:rPr/>
      </w:pPr>
    </w:p>
    <w:p w:rsidR="00000000" w:rsidDel="00000000" w:rsidP="00000000" w:rsidRDefault="00000000" w:rsidRPr="00000000" w14:paraId="000000AD" vyd:_id="vyd:mmq0fqy3t76tn3">
      <w:pPr>
        <w:rPr/>
      </w:pPr>
      <w:r>
        <w:rPr/>
        <w:t vyd:_id="vyd:mmq0fqy0c9ah7a">2.1. Each Partner is assigned a rank from 1 to 10. The rank determines the amount of referral bonuses, the depth of the matching bonus, and access to special premiums.</w:t>
      </w:r>
    </w:p>
    <w:p w:rsidR="00000000" w:rsidDel="00000000" w:rsidP="00000000" w:rsidRDefault="00000000" w:rsidRPr="00000000" w14:paraId="000000AD" vyd:_id="vyd:mmq0fqxsq4u0c3">
      <w:pPr>
        <w:rPr/>
      </w:pPr>
    </w:p>
    <w:p w:rsidR="00000000" w:rsidDel="00000000" w:rsidP="00000000" w:rsidRDefault="00000000" w:rsidRPr="00000000" w14:paraId="000000AD" vyd:_id="vyd:mmq0fqxd1ip1pd">
      <w:pPr>
        <w:rPr/>
      </w:pPr>
      <w:r>
        <w:rPr/>
        <w:t vyd:_id="vyd:mmq0fqxac469rj">2.2. Rank advancement occurs automatically upon fulfilling the following conditions:</w:t>
      </w:r>
    </w:p>
    <w:p w:rsidR="00000000" w:rsidDel="00000000" w:rsidP="00000000" w:rsidRDefault="00000000" w:rsidRPr="00000000" w14:paraId="000000AD" vyd:_id="vyd:mmq0fqx1f6v4vq">
      <w:pPr>
        <w:rPr/>
      </w:pPr>
    </w:p>
    <w:p w:rsidR="00000000" w:rsidDel="00000000" w:rsidP="00000000" w:rsidRDefault="00000000" w:rsidRPr="00000000" w14:paraId="000000AD" vyd:_id="vyd:mmq0fqwnb604ir">
      <w:pPr>
        <w:rPr/>
      </w:pPr>
      <w:r>
        <w:rPr/>
        <w:t vyd:_id="vyd:mmq0fqwh3ouhwh">· achieving a specified cumulative amount of personal deposits over the entire period (accumulative, excluding withdrawals);</w:t>
      </w:r>
    </w:p>
    <w:p w:rsidR="00000000" w:rsidDel="00000000" w:rsidP="00000000" w:rsidRDefault="00000000" w:rsidRPr="00000000" w14:paraId="000000AD" vyd:_id="vyd:mmq0fqw8mprkze">
      <w:pPr>
        <w:rPr/>
      </w:pPr>
      <w:r>
        <w:rPr/>
        <w:t vyd:_id="vyd:mmq0fqw5mg9z5v">· achieving a specified total turnover (deposit volume) of the entire partner network structure across all depths (only counted during periods when the Partner's personal deposit is active).</w:t>
      </w:r>
    </w:p>
    <w:p w:rsidR="00000000" w:rsidDel="00000000" w:rsidP="00000000" w:rsidRDefault="00000000" w:rsidRPr="00000000" w14:paraId="000000AD" vyd:_id="vyd:mmq0fqvydfgavy">
      <w:pPr>
        <w:rPr/>
      </w:pPr>
    </w:p>
    <w:p w:rsidR="00000000" w:rsidDel="00000000" w:rsidP="00000000" w:rsidRDefault="00000000" w:rsidRPr="00000000" w14:paraId="000000AD" vyd:_id="vyd:mmq0fqviz8lmdw">
      <w:pPr>
        <w:rPr/>
      </w:pPr>
      <w:r>
        <w:rPr/>
        <w:t vyd:_id="vyd:mmq0fqvfwka0s9" xml:space="preserve">2.3. The specific quantitative criteria for each rank constitute internal information and are displayed in the Partner's Personal Account as progress indicators. Rank names (for visualization in the interface): </w:t>
      </w:r>
      <w:r>
        <w:rPr>
          <w:rtl w:val="0"/>
        </w:rPr>
        <w:t vyd:_id="vyd:mmq5y8kz5jirp0">Starter (1), Operator (2), Trader (3), Analyst (4), Strategist (5), Architect (6), Innovator (7), Manager  (8), Director (9), Visionary (10)</w:t>
      </w:r>
      <w:r>
        <w:rPr/>
        <w:t vyd:_id="vyd:mmq5y8kf2kvexv">.</w:t>
      </w:r>
    </w:p>
    <w:p w:rsidR="00000000" w:rsidDel="00000000" w:rsidP="00000000" w:rsidRDefault="00000000" w:rsidRPr="00000000" w14:paraId="000000AD" vyd:_id="vyd:mmq0fqv8vlvqi8">
      <w:pPr>
        <w:rPr/>
      </w:pPr>
    </w:p>
    <w:p w:rsidR="00000000" w:rsidDel="00000000" w:rsidP="00000000" w:rsidRDefault="00000000" w:rsidRPr="00000000" w14:paraId="000000AD" vyd:_id="vyd:mmq0fqu2gntkxl">
      <w:pPr>
        <w:rPr/>
      </w:pPr>
      <w:r>
        <w:rPr/>
        <w:t vyd:_id="vyd:mmq0fqtfbihoz8">3. TYPES OF REMUNERATION</w:t>
      </w:r>
    </w:p>
    <w:p w:rsidR="00000000" w:rsidDel="00000000" w:rsidP="00000000" w:rsidRDefault="00000000" w:rsidRPr="00000000" w14:paraId="000000AD" vyd:_id="vyd:mmq0fqt8sb5uda">
      <w:pPr>
        <w:rPr/>
      </w:pPr>
    </w:p>
    <w:p w:rsidR="00000000" w:rsidDel="00000000" w:rsidP="00000000" w:rsidRDefault="00000000" w:rsidRPr="00000000" w14:paraId="000000AD" vyd:_id="vyd:mmq0fqt0g1h7fe">
      <w:pPr>
        <w:rPr/>
      </w:pPr>
      <w:r>
        <w:rPr/>
        <w:t vyd:_id="vyd:mmq0fqsvin9xdi">3.1. Referral Bonus (First Line)</w:t>
      </w:r>
    </w:p>
    <w:p w:rsidR="00000000" w:rsidDel="00000000" w:rsidP="00000000" w:rsidRDefault="00000000" w:rsidRPr="00000000" w14:paraId="000000AD" vyd:_id="vyd:mmq0fqsqhmo4cs">
      <w:pPr>
        <w:rPr/>
      </w:pPr>
    </w:p>
    <w:p w:rsidR="00000000" w:rsidDel="00000000" w:rsidP="00000000" w:rsidRDefault="00000000" w:rsidRPr="00000000" w14:paraId="000000AD" vyd:_id="vyd:mmq0fqsi985m5q">
      <w:pPr>
        <w:rPr/>
      </w:pPr>
      <w:r>
        <w:rPr/>
        <w:t vyd:_id="vyd:mmq0fqsfquejes">The Partner receives a percentage of the total amount of all deposits made by first-level partners (personally invited). The percentage depends on the Partner's rank as follows:</w:t>
      </w:r>
    </w:p>
    <w:tbl vyd:_id="vyd:mmq0h0b1hawrno">
      <w:tblPr>
        <w:tblStyle w:val="Table1"/>
        <w:jc w:val="start"/>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firstRow="0" w:lastRow="0" w:firstColumn="0" w:lastColumn="0" w:noHBand="1" w:noVBand="1" w:val="0000"/>
      </w:tblPr>
      <w:tblGrid>
        <w:gridCol w:w="1770"/>
        <w:gridCol w:w="3202.406"/>
        <w:gridCol w:w="817.594"/>
        <w:gridCol w:w="2250"/>
        <w:gridCol w:w="1770"/>
        <w:gridCol w:w="2250"/>
        <w:gridCol w:w="1770"/>
        <w:gridCol w:w="2250"/>
        <w:gridCol w:w="1770"/>
        <w:gridCol w:w="2250"/>
        <w:gridCol w:w="1770"/>
        <w:gridCol w:w="2250"/>
        <w:gridCol w:w="1770"/>
        <w:gridCol w:w="2250"/>
        <w:gridCol w:w="1770"/>
        <w:gridCol w:w="2250"/>
        <w:gridCol w:w="1770"/>
        <w:gridCol w:w="2250"/>
        <w:gridCol w:w="1770"/>
        <w:gridCol w:w="2250"/>
        <w:gridCol w:w="1770"/>
        <w:gridCol w:w="2250"/>
      </w:tblGrid>
      <w:tr vyd:_id="vyd:mmq0h0de7ly4oq">
        <w:trPr>
          <w:trHeight w:val="540" w:hRule="atLeast"/>
          <w:cantSplit w:val="0"/>
          <w:tblHeader w:val="0"/>
        </w:trPr>
        <w:tc vyd:_id="vyd:mmq0h0dipqlnjt">
          <w:tcPr>
            <w:tcBorders>
              <w:top w:val="single" w:color="000000" w:sz="6" w:space="0"/>
              <w:start w:val="single" w:color="000000" w:sz="6" w:space="0"/>
              <w:bottom w:val="single" w:color="000000" w:sz="6" w:space="0"/>
              <w:end w:val="single" w:color="000000" w:sz="6" w:space="0"/>
            </w:tcBorders>
            <w:tcMar>
              <w:top w:w="40" w:type="dxa"/>
              <w:bottom w:w="40" w:type="dxa"/>
            </w:tcMar>
            <w:vAlign w:val="center"/>
          </w:tcPr>
          <w:p vyd:_id="vyd:mmq0h0djt7ljez">
            <w:pPr>
              <w:jc w:val="center"/>
              <w:rPr>
                <w:sz w:val="20"/>
              </w:rPr>
            </w:pPr>
            <w:r>
              <w:rPr/>
              <w:t vyd:_id="vyd:mmq0h77nusiam3">Rank</w:t>
            </w:r>
          </w:p>
        </w:tc>
        <w:tc vyd:_id="vyd:mmq0h0df205z9o">
          <w:tcPr>
            <w:tcBorders>
              <w:top w:val="single" w:color="000000" w:sz="6" w:space="0"/>
              <w:start w:val="single" w:color="cccccc" w:sz="6" w:space="0"/>
              <w:bottom w:val="single" w:color="000000" w:sz="6" w:space="0"/>
              <w:end w:val="single" w:color="000000" w:sz="6" w:space="0"/>
            </w:tcBorders>
            <w:tcMar>
              <w:top w:w="40" w:type="dxa"/>
              <w:bottom w:w="40" w:type="dxa"/>
            </w:tcMar>
            <w:vAlign w:val="center"/>
          </w:tcPr>
          <w:p vyd:_id="vyd:mmq0h0dg2lmsiq">
            <w:pPr>
              <w:jc w:val="center"/>
              <w:rPr>
                <w:sz w:val="20"/>
              </w:rPr>
            </w:pPr>
            <w:r>
              <w:rPr/>
              <w:t vyd:_id="vyd:mmq0hc6tat6mr5">Referral Bonus First Line, %</w:t>
            </w:r>
          </w:p>
        </w:tc>
      </w:tr>
      <w:tr vyd:_id="vyd:mmq0h0d5sp1jo6">
        <w:trPr>
          <w:trHeight w:val="315" w:hRule="atLeast"/>
          <w:cantSplit w:val="0"/>
          <w:tblHeader w:val="0"/>
        </w:trPr>
        <w:tc vyd:_id="vyd:mmq0h0da7efcqm">
          <w:tcPr>
            <w:tcBorders>
              <w:top w:val="single" w:color="cccccc" w:sz="6" w:space="0"/>
              <w:start w:val="single" w:color="000000" w:sz="6" w:space="0"/>
              <w:bottom w:val="single" w:color="000000" w:sz="6" w:space="0"/>
              <w:end w:val="single" w:color="000000" w:sz="6" w:space="0"/>
            </w:tcBorders>
            <w:tcMar>
              <w:top w:w="40" w:type="dxa"/>
              <w:bottom w:w="40" w:type="dxa"/>
            </w:tcMar>
            <w:vAlign w:val="center"/>
          </w:tcPr>
          <w:p vyd:_id="vyd:mmq0h0dbi0plld">
            <w:pPr>
              <w:jc w:val="center"/>
              <w:rPr>
                <w:sz w:val="20"/>
              </w:rPr>
            </w:pPr>
            <w:r>
              <w:rPr>
                <w:sz w:val="20"/>
                <w:rtl w:val="0"/>
              </w:rPr>
              <w:t vyd:_id="vyd:mmq0h0ddt6iag6">1</w:t>
            </w:r>
          </w:p>
        </w:tc>
        <w:tc vyd:_id="vyd:mmq0h0d659uuv5">
          <w:tcPr>
            <w:tcBorders>
              <w:top w:val="single" w:color="cccccc" w:sz="6" w:space="0"/>
              <w:start w:val="single" w:color="cccccc" w:sz="6" w:space="0"/>
              <w:bottom w:val="single" w:color="000000" w:sz="6" w:space="0"/>
              <w:end w:val="single" w:color="000000" w:sz="6" w:space="0"/>
            </w:tcBorders>
            <w:tcMar>
              <w:top w:w="40" w:type="dxa"/>
              <w:bottom w:w="40" w:type="dxa"/>
            </w:tcMar>
            <w:vAlign w:val="center"/>
          </w:tcPr>
          <w:p vyd:_id="vyd:mmq0h0d88btn8k">
            <w:pPr>
              <w:jc w:val="center"/>
              <w:rPr>
                <w:sz w:val="20"/>
              </w:rPr>
            </w:pPr>
            <w:r>
              <w:rPr>
                <w:sz w:val="20"/>
                <w:rtl w:val="0"/>
              </w:rPr>
              <w:t vyd:_id="vyd:mmq0h0dafwumqw">5</w:t>
            </w:r>
          </w:p>
        </w:tc>
      </w:tr>
      <w:tr vyd:_id="vyd:mmq0h0cygrrqn0">
        <w:trPr>
          <w:trHeight w:val="315" w:hRule="atLeast"/>
          <w:cantSplit w:val="0"/>
          <w:tblHeader w:val="0"/>
        </w:trPr>
        <w:tc vyd:_id="vyd:mmq0h0d2ubry5l">
          <w:tcPr>
            <w:tcBorders>
              <w:top w:val="single" w:color="cccccc" w:sz="6" w:space="0"/>
              <w:start w:val="single" w:color="000000" w:sz="6" w:space="0"/>
              <w:bottom w:val="single" w:color="000000" w:sz="6" w:space="0"/>
              <w:end w:val="single" w:color="000000" w:sz="6" w:space="0"/>
            </w:tcBorders>
            <w:tcMar>
              <w:top w:w="40" w:type="dxa"/>
              <w:bottom w:w="40" w:type="dxa"/>
            </w:tcMar>
            <w:vAlign w:val="center"/>
          </w:tcPr>
          <w:p vyd:_id="vyd:mmq0h0d3arhh62">
            <w:pPr>
              <w:jc w:val="center"/>
              <w:rPr>
                <w:sz w:val="20"/>
              </w:rPr>
            </w:pPr>
            <w:r>
              <w:rPr>
                <w:sz w:val="20"/>
                <w:rtl w:val="0"/>
              </w:rPr>
              <w:t vyd:_id="vyd:mmq0h0d5e1e1j3">2</w:t>
            </w:r>
          </w:p>
        </w:tc>
        <w:tc vyd:_id="vyd:mmq0h0czytry9s">
          <w:tcPr>
            <w:tcBorders>
              <w:top w:val="single" w:color="cccccc" w:sz="6" w:space="0"/>
              <w:start w:val="single" w:color="cccccc" w:sz="6" w:space="0"/>
              <w:bottom w:val="single" w:color="000000" w:sz="6" w:space="0"/>
              <w:end w:val="single" w:color="000000" w:sz="6" w:space="0"/>
            </w:tcBorders>
            <w:tcMar>
              <w:top w:w="40" w:type="dxa"/>
              <w:bottom w:w="40" w:type="dxa"/>
            </w:tcMar>
            <w:vAlign w:val="center"/>
          </w:tcPr>
          <w:p vyd:_id="vyd:mmq0h0d0duxhiv">
            <w:pPr>
              <w:jc w:val="center"/>
              <w:rPr>
                <w:sz w:val="20"/>
              </w:rPr>
            </w:pPr>
            <w:r>
              <w:rPr>
                <w:sz w:val="20"/>
                <w:rtl w:val="0"/>
              </w:rPr>
              <w:t vyd:_id="vyd:mmq0h0d18wy9m6">5</w:t>
            </w:r>
          </w:p>
        </w:tc>
      </w:tr>
      <w:tr vyd:_id="vyd:mmq0h0cpvxnekj">
        <w:trPr>
          <w:trHeight w:val="315" w:hRule="atLeast"/>
          <w:cantSplit w:val="0"/>
          <w:tblHeader w:val="0"/>
        </w:trPr>
        <w:tc vyd:_id="vyd:mmq0h0cubufky3">
          <w:tcPr>
            <w:tcBorders>
              <w:top w:val="single" w:color="cccccc" w:sz="6" w:space="0"/>
              <w:start w:val="single" w:color="000000" w:sz="6" w:space="0"/>
              <w:bottom w:val="single" w:color="000000" w:sz="6" w:space="0"/>
              <w:end w:val="single" w:color="000000" w:sz="6" w:space="0"/>
            </w:tcBorders>
            <w:tcMar>
              <w:top w:w="40" w:type="dxa"/>
              <w:bottom w:w="40" w:type="dxa"/>
            </w:tcMar>
            <w:vAlign w:val="center"/>
          </w:tcPr>
          <w:p vyd:_id="vyd:mmq0h0cvpw1y7v">
            <w:pPr>
              <w:jc w:val="center"/>
              <w:rPr>
                <w:sz w:val="20"/>
              </w:rPr>
            </w:pPr>
            <w:r>
              <w:rPr>
                <w:sz w:val="20"/>
                <w:rtl w:val="0"/>
              </w:rPr>
              <w:t vyd:_id="vyd:mmq0h0cxgyxz42">3</w:t>
            </w:r>
          </w:p>
        </w:tc>
        <w:tc vyd:_id="vyd:mmq0h0croy5wmx">
          <w:tcPr>
            <w:tcBorders>
              <w:top w:val="single" w:color="cccccc" w:sz="6" w:space="0"/>
              <w:start w:val="single" w:color="cccccc" w:sz="6" w:space="0"/>
              <w:bottom w:val="single" w:color="000000" w:sz="6" w:space="0"/>
              <w:end w:val="single" w:color="000000" w:sz="6" w:space="0"/>
            </w:tcBorders>
            <w:tcMar>
              <w:top w:w="40" w:type="dxa"/>
              <w:bottom w:w="40" w:type="dxa"/>
            </w:tcMar>
            <w:vAlign w:val="center"/>
          </w:tcPr>
          <w:p vyd:_id="vyd:mmq0h0cs96pry9">
            <w:pPr>
              <w:jc w:val="center"/>
              <w:rPr>
                <w:sz w:val="20"/>
              </w:rPr>
            </w:pPr>
            <w:r>
              <w:rPr>
                <w:sz w:val="20"/>
                <w:rtl w:val="0"/>
              </w:rPr>
              <w:t vyd:_id="vyd:mmq0h0ctntf1f2">5</w:t>
            </w:r>
          </w:p>
        </w:tc>
      </w:tr>
      <w:tr vyd:_id="vyd:mmq0h0ci0anxf1">
        <w:trPr>
          <w:trHeight w:val="315" w:hRule="atLeast"/>
          <w:cantSplit w:val="0"/>
          <w:tblHeader w:val="0"/>
        </w:trPr>
        <w:tc vyd:_id="vyd:mmq0h0cmhwj7fk">
          <w:tcPr>
            <w:tcBorders>
              <w:top w:val="single" w:color="cccccc" w:sz="6" w:space="0"/>
              <w:start w:val="single" w:color="000000" w:sz="6" w:space="0"/>
              <w:bottom w:val="single" w:color="000000" w:sz="6" w:space="0"/>
              <w:end w:val="single" w:color="000000" w:sz="6" w:space="0"/>
            </w:tcBorders>
            <w:tcMar>
              <w:top w:w="40" w:type="dxa"/>
              <w:bottom w:w="40" w:type="dxa"/>
            </w:tcMar>
            <w:vAlign w:val="center"/>
          </w:tcPr>
          <w:p vyd:_id="vyd:mmq0h0cog8j9ue">
            <w:pPr>
              <w:jc w:val="center"/>
              <w:rPr>
                <w:sz w:val="20"/>
              </w:rPr>
            </w:pPr>
            <w:r>
              <w:rPr>
                <w:sz w:val="20"/>
                <w:rtl w:val="0"/>
              </w:rPr>
              <w:t vyd:_id="vyd:mmq0h0cpep4wuz">4</w:t>
            </w:r>
          </w:p>
        </w:tc>
        <w:tc vyd:_id="vyd:mmq0h0cj1op73x">
          <w:tcPr>
            <w:tcBorders>
              <w:top w:val="single" w:color="cccccc" w:sz="6" w:space="0"/>
              <w:start w:val="single" w:color="cccccc" w:sz="6" w:space="0"/>
              <w:bottom w:val="single" w:color="000000" w:sz="6" w:space="0"/>
              <w:end w:val="single" w:color="000000" w:sz="6" w:space="0"/>
            </w:tcBorders>
            <w:tcMar>
              <w:top w:w="40" w:type="dxa"/>
              <w:bottom w:w="40" w:type="dxa"/>
            </w:tcMar>
            <w:vAlign w:val="center"/>
          </w:tcPr>
          <w:p vyd:_id="vyd:mmq0h0ck5hxqi1">
            <w:pPr>
              <w:jc w:val="center"/>
              <w:rPr>
                <w:sz w:val="20"/>
              </w:rPr>
            </w:pPr>
            <w:r>
              <w:rPr>
                <w:sz w:val="20"/>
                <w:rtl w:val="0"/>
              </w:rPr>
              <w:t vyd:_id="vyd:mmq0h0cmz8uion">6</w:t>
            </w:r>
          </w:p>
        </w:tc>
      </w:tr>
      <w:tr vyd:_id="vyd:mmq0h0carhlle7">
        <w:trPr>
          <w:trHeight w:val="315" w:hRule="atLeast"/>
          <w:cantSplit w:val="0"/>
          <w:tblHeader w:val="0"/>
        </w:trPr>
        <w:tc vyd:_id="vyd:mmq0h0cfr497ye">
          <w:tcPr>
            <w:tcBorders>
              <w:top w:val="single" w:color="cccccc" w:sz="6" w:space="0"/>
              <w:start w:val="single" w:color="000000" w:sz="6" w:space="0"/>
              <w:bottom w:val="single" w:color="000000" w:sz="6" w:space="0"/>
              <w:end w:val="single" w:color="000000" w:sz="6" w:space="0"/>
            </w:tcBorders>
            <w:tcMar>
              <w:top w:w="40" w:type="dxa"/>
              <w:bottom w:w="40" w:type="dxa"/>
            </w:tcMar>
            <w:vAlign w:val="center"/>
          </w:tcPr>
          <w:p vyd:_id="vyd:mmq0h0cgyyf0lo">
            <w:pPr>
              <w:jc w:val="center"/>
              <w:rPr>
                <w:sz w:val="20"/>
              </w:rPr>
            </w:pPr>
            <w:r>
              <w:rPr>
                <w:sz w:val="20"/>
                <w:rtl w:val="0"/>
              </w:rPr>
              <w:t vyd:_id="vyd:mmq0h0ch28vjd8">5</w:t>
            </w:r>
          </w:p>
        </w:tc>
        <w:tc vyd:_id="vyd:mmq0h0cbe2b54s">
          <w:tcPr>
            <w:tcBorders>
              <w:top w:val="single" w:color="cccccc" w:sz="6" w:space="0"/>
              <w:start w:val="single" w:color="cccccc" w:sz="6" w:space="0"/>
              <w:bottom w:val="single" w:color="000000" w:sz="6" w:space="0"/>
              <w:end w:val="single" w:color="000000" w:sz="6" w:space="0"/>
            </w:tcBorders>
            <w:tcMar>
              <w:top w:w="40" w:type="dxa"/>
              <w:bottom w:w="40" w:type="dxa"/>
            </w:tcMar>
            <w:vAlign w:val="center"/>
          </w:tcPr>
          <w:p vyd:_id="vyd:mmq0h0cckyq37u">
            <w:pPr>
              <w:jc w:val="center"/>
              <w:rPr>
                <w:sz w:val="20"/>
              </w:rPr>
            </w:pPr>
            <w:r>
              <w:rPr>
                <w:sz w:val="20"/>
                <w:rtl w:val="0"/>
              </w:rPr>
              <w:t vyd:_id="vyd:mmq0h0celb1lo6">7</w:t>
            </w:r>
          </w:p>
        </w:tc>
      </w:tr>
      <w:tr vyd:_id="vyd:mmq0h0c1ha9tr8">
        <w:trPr>
          <w:trHeight w:val="315" w:hRule="atLeast"/>
          <w:cantSplit w:val="0"/>
          <w:tblHeader w:val="0"/>
        </w:trPr>
        <w:tc vyd:_id="vyd:mmq0h0c6nfbhac">
          <w:tcPr>
            <w:tcBorders>
              <w:top w:val="single" w:color="cccccc" w:sz="6" w:space="0"/>
              <w:start w:val="single" w:color="000000" w:sz="6" w:space="0"/>
              <w:bottom w:val="single" w:color="000000" w:sz="6" w:space="0"/>
              <w:end w:val="single" w:color="000000" w:sz="6" w:space="0"/>
            </w:tcBorders>
            <w:tcMar>
              <w:top w:w="40" w:type="dxa"/>
              <w:bottom w:w="40" w:type="dxa"/>
            </w:tcMar>
            <w:vAlign w:val="center"/>
          </w:tcPr>
          <w:p vyd:_id="vyd:mmq0h0c8a09ads">
            <w:pPr>
              <w:jc w:val="center"/>
              <w:rPr>
                <w:sz w:val="20"/>
              </w:rPr>
            </w:pPr>
            <w:r>
              <w:rPr>
                <w:sz w:val="20"/>
                <w:rtl w:val="0"/>
              </w:rPr>
              <w:t vyd:_id="vyd:mmq0h0c9m9ctqp">6</w:t>
            </w:r>
          </w:p>
        </w:tc>
        <w:tc vyd:_id="vyd:mmq0h0c3urdrb9">
          <w:tcPr>
            <w:tcBorders>
              <w:top w:val="single" w:color="cccccc" w:sz="6" w:space="0"/>
              <w:start w:val="single" w:color="cccccc" w:sz="6" w:space="0"/>
              <w:bottom w:val="single" w:color="000000" w:sz="6" w:space="0"/>
              <w:end w:val="single" w:color="000000" w:sz="6" w:space="0"/>
            </w:tcBorders>
            <w:tcMar>
              <w:top w:w="40" w:type="dxa"/>
              <w:bottom w:w="40" w:type="dxa"/>
            </w:tcMar>
            <w:vAlign w:val="center"/>
          </w:tcPr>
          <w:p vyd:_id="vyd:mmq0h0c4xc4gc8">
            <w:pPr>
              <w:jc w:val="center"/>
              <w:rPr>
                <w:sz w:val="20"/>
              </w:rPr>
            </w:pPr>
            <w:r>
              <w:rPr>
                <w:sz w:val="20"/>
                <w:rtl w:val="0"/>
              </w:rPr>
              <w:t vyd:_id="vyd:mmq0h0c68h5wop">8</w:t>
            </w:r>
          </w:p>
        </w:tc>
      </w:tr>
      <w:tr vyd:_id="vyd:mmq0h0bs7ouinc">
        <w:trPr>
          <w:trHeight w:val="315" w:hRule="atLeast"/>
          <w:cantSplit w:val="0"/>
          <w:tblHeader w:val="0"/>
        </w:trPr>
        <w:tc vyd:_id="vyd:mmq0h0bxdq6eoe">
          <w:tcPr>
            <w:tcBorders>
              <w:top w:val="single" w:color="cccccc" w:sz="6" w:space="0"/>
              <w:start w:val="single" w:color="000000" w:sz="6" w:space="0"/>
              <w:bottom w:val="single" w:color="000000" w:sz="6" w:space="0"/>
              <w:end w:val="single" w:color="000000" w:sz="6" w:space="0"/>
            </w:tcBorders>
            <w:tcMar>
              <w:top w:w="40" w:type="dxa"/>
              <w:bottom w:w="40" w:type="dxa"/>
            </w:tcMar>
            <w:vAlign w:val="center"/>
          </w:tcPr>
          <w:p vyd:_id="vyd:mmq0h0bzo1qwbf">
            <w:pPr>
              <w:jc w:val="center"/>
              <w:rPr>
                <w:sz w:val="20"/>
              </w:rPr>
            </w:pPr>
            <w:r>
              <w:rPr>
                <w:sz w:val="20"/>
                <w:rtl w:val="0"/>
              </w:rPr>
              <w:t vyd:_id="vyd:mmq0h0c1hekd1j">7</w:t>
            </w:r>
          </w:p>
        </w:tc>
        <w:tc vyd:_id="vyd:mmq0h0btkbp2ii">
          <w:tcPr>
            <w:tcBorders>
              <w:top w:val="single" w:color="cccccc" w:sz="6" w:space="0"/>
              <w:start w:val="single" w:color="cccccc" w:sz="6" w:space="0"/>
              <w:bottom w:val="single" w:color="000000" w:sz="6" w:space="0"/>
              <w:end w:val="single" w:color="000000" w:sz="6" w:space="0"/>
            </w:tcBorders>
            <w:tcMar>
              <w:top w:w="40" w:type="dxa"/>
              <w:bottom w:w="40" w:type="dxa"/>
            </w:tcMar>
            <w:vAlign w:val="center"/>
          </w:tcPr>
          <w:p vyd:_id="vyd:mmq0h0bv9zpszq">
            <w:pPr>
              <w:jc w:val="center"/>
              <w:rPr>
                <w:sz w:val="20"/>
              </w:rPr>
            </w:pPr>
            <w:r>
              <w:rPr>
                <w:sz w:val="20"/>
                <w:rtl w:val="0"/>
              </w:rPr>
              <w:t vyd:_id="vyd:mmq0h0bwsv7892">8,5</w:t>
            </w:r>
          </w:p>
        </w:tc>
      </w:tr>
      <w:tr vyd:_id="vyd:mmq0h0bjts6wqv">
        <w:trPr>
          <w:trHeight w:val="315" w:hRule="atLeast"/>
          <w:cantSplit w:val="0"/>
          <w:tblHeader w:val="0"/>
        </w:trPr>
        <w:tc vyd:_id="vyd:mmq0h0bo5vrdkv">
          <w:tcPr>
            <w:tcBorders>
              <w:top w:val="single" w:color="cccccc" w:sz="6" w:space="0"/>
              <w:start w:val="single" w:color="000000" w:sz="6" w:space="0"/>
              <w:bottom w:val="single" w:color="000000" w:sz="6" w:space="0"/>
              <w:end w:val="single" w:color="000000" w:sz="6" w:space="0"/>
            </w:tcBorders>
            <w:tcMar>
              <w:top w:w="40" w:type="dxa"/>
              <w:bottom w:w="40" w:type="dxa"/>
            </w:tcMar>
            <w:vAlign w:val="center"/>
          </w:tcPr>
          <w:p vyd:_id="vyd:mmq0h0bqdkrou2">
            <w:pPr>
              <w:jc w:val="center"/>
              <w:rPr>
                <w:sz w:val="20"/>
              </w:rPr>
            </w:pPr>
            <w:r>
              <w:rPr>
                <w:sz w:val="20"/>
                <w:rtl w:val="0"/>
              </w:rPr>
              <w:t vyd:_id="vyd:mmq0h0bss5vrwe">8</w:t>
            </w:r>
          </w:p>
        </w:tc>
        <w:tc vyd:_id="vyd:mmq0h0bk1npvvc">
          <w:tcPr>
            <w:tcBorders>
              <w:top w:val="single" w:color="cccccc" w:sz="6" w:space="0"/>
              <w:start w:val="single" w:color="cccccc" w:sz="6" w:space="0"/>
              <w:bottom w:val="single" w:color="000000" w:sz="6" w:space="0"/>
              <w:end w:val="single" w:color="000000" w:sz="6" w:space="0"/>
            </w:tcBorders>
            <w:tcMar>
              <w:top w:w="40" w:type="dxa"/>
              <w:bottom w:w="40" w:type="dxa"/>
            </w:tcMar>
            <w:vAlign w:val="center"/>
          </w:tcPr>
          <w:p vyd:_id="vyd:mmq0h0bmhs7zdp">
            <w:pPr>
              <w:jc w:val="center"/>
              <w:rPr>
                <w:sz w:val="20"/>
              </w:rPr>
            </w:pPr>
            <w:r>
              <w:rPr>
                <w:sz w:val="20"/>
                <w:rtl w:val="0"/>
              </w:rPr>
              <w:t vyd:_id="vyd:mmq0h0boz5pijq">9</w:t>
            </w:r>
          </w:p>
        </w:tc>
      </w:tr>
      <w:tr vyd:_id="vyd:mmq0h0bbl777il">
        <w:trPr>
          <w:trHeight w:val="315" w:hRule="atLeast"/>
          <w:cantSplit w:val="0"/>
          <w:tblHeader w:val="0"/>
        </w:trPr>
        <w:tc vyd:_id="vyd:mmq0h0bg7s8r2a">
          <w:tcPr>
            <w:tcBorders>
              <w:top w:val="single" w:color="cccccc" w:sz="6" w:space="0"/>
              <w:start w:val="single" w:color="000000" w:sz="6" w:space="0"/>
              <w:bottom w:val="single" w:color="000000" w:sz="6" w:space="0"/>
              <w:end w:val="single" w:color="000000" w:sz="6" w:space="0"/>
            </w:tcBorders>
            <w:tcMar>
              <w:top w:w="40" w:type="dxa"/>
              <w:bottom w:w="40" w:type="dxa"/>
            </w:tcMar>
            <w:vAlign w:val="center"/>
          </w:tcPr>
          <w:p vyd:_id="vyd:mmq0h0bhs0nwx7">
            <w:pPr>
              <w:jc w:val="center"/>
              <w:rPr>
                <w:sz w:val="20"/>
              </w:rPr>
            </w:pPr>
            <w:r>
              <w:rPr>
                <w:sz w:val="20"/>
                <w:rtl w:val="0"/>
              </w:rPr>
              <w:t vyd:_id="vyd:mmq0h0bjo60l9d">9</w:t>
            </w:r>
          </w:p>
        </w:tc>
        <w:tc vyd:_id="vyd:mmq0h0bc5jln29">
          <w:tcPr>
            <w:tcBorders>
              <w:top w:val="single" w:color="cccccc" w:sz="6" w:space="0"/>
              <w:start w:val="single" w:color="cccccc" w:sz="6" w:space="0"/>
              <w:bottom w:val="single" w:color="000000" w:sz="6" w:space="0"/>
              <w:end w:val="single" w:color="000000" w:sz="6" w:space="0"/>
            </w:tcBorders>
            <w:tcMar>
              <w:top w:w="40" w:type="dxa"/>
              <w:bottom w:w="40" w:type="dxa"/>
            </w:tcMar>
            <w:vAlign w:val="center"/>
          </w:tcPr>
          <w:p vyd:_id="vyd:mmq0h0bd7b2o2c">
            <w:pPr>
              <w:jc w:val="center"/>
              <w:rPr>
                <w:sz w:val="20"/>
              </w:rPr>
            </w:pPr>
            <w:r>
              <w:rPr>
                <w:sz w:val="20"/>
                <w:rtl w:val="0"/>
              </w:rPr>
              <w:t vyd:_id="vyd:mmq0h0bfq368ig">9,5</w:t>
            </w:r>
          </w:p>
        </w:tc>
      </w:tr>
      <w:tr vyd:_id="vyd:mmq0h0b35uf3qg">
        <w:trPr>
          <w:trHeight w:val="315" w:hRule="atLeast"/>
          <w:cantSplit w:val="0"/>
          <w:tblHeader w:val="0"/>
        </w:trPr>
        <w:tc vyd:_id="vyd:mmq0h0b7aalxn3">
          <w:tcPr>
            <w:tcBorders>
              <w:top w:val="single" w:color="cccccc" w:sz="6" w:space="0"/>
              <w:start w:val="single" w:color="000000" w:sz="6" w:space="0"/>
              <w:bottom w:val="single" w:color="000000" w:sz="6" w:space="0"/>
              <w:end w:val="single" w:color="000000" w:sz="6" w:space="0"/>
            </w:tcBorders>
            <w:tcMar>
              <w:top w:w="40" w:type="dxa"/>
              <w:bottom w:w="40" w:type="dxa"/>
            </w:tcMar>
            <w:vAlign w:val="center"/>
          </w:tcPr>
          <w:p vyd:_id="vyd:mmq0h0b9itieo6">
            <w:pPr>
              <w:jc w:val="center"/>
              <w:rPr>
                <w:sz w:val="20"/>
              </w:rPr>
            </w:pPr>
            <w:r>
              <w:rPr>
                <w:sz w:val="20"/>
                <w:rtl w:val="0"/>
              </w:rPr>
              <w:t vyd:_id="vyd:mmq0h0baxo9xr9">10</w:t>
            </w:r>
          </w:p>
        </w:tc>
        <w:tc vyd:_id="vyd:mmq0h0b4ue08wk">
          <w:tcPr>
            <w:tcBorders>
              <w:top w:val="single" w:color="cccccc" w:sz="6" w:space="0"/>
              <w:start w:val="single" w:color="cccccc" w:sz="6" w:space="0"/>
              <w:bottom w:val="single" w:color="000000" w:sz="6" w:space="0"/>
              <w:end w:val="single" w:color="000000" w:sz="6" w:space="0"/>
            </w:tcBorders>
            <w:tcMar>
              <w:top w:w="40" w:type="dxa"/>
              <w:bottom w:w="40" w:type="dxa"/>
            </w:tcMar>
            <w:vAlign w:val="center"/>
          </w:tcPr>
          <w:p vyd:_id="vyd:mmq0h0b5n2h34g">
            <w:pPr>
              <w:jc w:val="center"/>
              <w:rPr>
                <w:sz w:val="20"/>
              </w:rPr>
            </w:pPr>
            <w:r>
              <w:rPr>
                <w:sz w:val="20"/>
                <w:rtl w:val="0"/>
              </w:rPr>
              <w:t vyd:_id="vyd:mmq0h0b6gqu1on">10</w:t>
            </w:r>
          </w:p>
        </w:tc>
      </w:tr>
    </w:tbl>
    <w:p w:rsidR="00000000" w:rsidDel="00000000" w:rsidP="00000000" w:rsidRDefault="00000000" w:rsidRPr="00000000" w14:paraId="000000AD" vyd:_id="vyd:mmq0h0dow11vaa">
      <w:pPr>
        <w:rPr/>
      </w:pPr>
    </w:p>
    <w:p w:rsidR="00000000" w:rsidDel="00000000" w:rsidP="00000000" w:rsidRDefault="00000000" w:rsidRPr="00000000" w14:paraId="000000AD" vyd:_id="vyd:mmq0fqo69rc67v">
      <w:pPr>
        <w:rPr/>
      </w:pPr>
      <w:r>
        <w:rPr/>
        <w:t vyd:_id="vyd:mmq0fqo4ols3vk">The bonus is accrued as a one-time payment upon each deposit replenishment by a first-level partner.</w:t>
      </w:r>
    </w:p>
    <w:p w:rsidR="00000000" w:rsidDel="00000000" w:rsidP="00000000" w:rsidRDefault="00000000" w:rsidRPr="00000000" w14:paraId="000000AD" vyd:_id="vyd:mmq0fqnzxugev9">
      <w:pPr>
        <w:rPr/>
      </w:pPr>
    </w:p>
    <w:p w:rsidR="00000000" w:rsidDel="00000000" w:rsidP="00000000" w:rsidRDefault="00000000" w:rsidRPr="00000000" w14:paraId="000000AD" vyd:_id="vyd:mmq0fqns053df9">
      <w:pPr>
        <w:rPr/>
      </w:pPr>
      <w:r>
        <w:rPr/>
        <w:t vyd:_id="vyd:mmq0fqnpwnt350">3.2. Fast Start Bonus (One-Time)</w:t>
      </w:r>
    </w:p>
    <w:p w:rsidR="00000000" w:rsidDel="00000000" w:rsidP="00000000" w:rsidRDefault="00000000" w:rsidRPr="00000000" w14:paraId="000000AD" vyd:_id="vyd:mmq0fqnjnyns1p">
      <w:pPr>
        <w:rPr/>
      </w:pPr>
    </w:p>
    <w:p w:rsidR="00000000" w:rsidDel="00000000" w:rsidP="00000000" w:rsidRDefault="00000000" w:rsidRPr="00000000" w14:paraId="000000AD" vyd:_id="vyd:mmq0fqnbtjw30i">
      <w:pPr>
        <w:rPr/>
      </w:pPr>
      <w:r>
        <w:rPr/>
        <w:t vyd:_id="vyd:mmq0fqn8z2thzd">This bonus is intended for new Partners actively developing their structure during the first month.</w:t>
      </w:r>
    </w:p>
    <w:p w:rsidR="00000000" w:rsidDel="00000000" w:rsidP="00000000" w:rsidRDefault="00000000" w:rsidRPr="00000000" w14:paraId="000000AD" vyd:_id="vyd:mmq0fqn3gbvjwv">
      <w:pPr>
        <w:rPr/>
      </w:pPr>
    </w:p>
    <w:p w:rsidR="00000000" w:rsidDel="00000000" w:rsidP="00000000" w:rsidRDefault="00000000" w:rsidRPr="00000000" w14:paraId="000000AD" vyd:_id="vyd:mmq0fqmwnbwgis">
      <w:pPr>
        <w:rPr/>
      </w:pPr>
      <w:r>
        <w:rPr/>
        <w:t vyd:_id="vyd:mmq0fqmtndiqcn">Conditions for receipt:</w:t>
      </w:r>
    </w:p>
    <w:p w:rsidR="00000000" w:rsidDel="00000000" w:rsidP="00000000" w:rsidRDefault="00000000" w:rsidRPr="00000000" w14:paraId="000000AD" vyd:_id="vyd:mmq0fqmoqwi0k5">
      <w:pPr>
        <w:rPr/>
      </w:pPr>
    </w:p>
    <w:p w:rsidR="00000000" w:rsidDel="00000000" w:rsidP="00000000" w:rsidRDefault="00000000" w:rsidRPr="00000000" w14:paraId="000000AD" vyd:_id="vyd:mmq0fqmhalpvuf">
      <w:pPr>
        <w:rPr/>
      </w:pPr>
      <w:r>
        <w:rPr/>
        <w:t vyd:_id="vyd:mmq0fqme5u9ui9">· Within the first calendar month following registration and activation of any trading solution under the Standard plan, the Partner invites no fewer than three partners into their first line.</w:t>
      </w:r>
    </w:p>
    <w:p w:rsidR="00000000" w:rsidDel="00000000" w:rsidP="00000000" w:rsidRDefault="00000000" w:rsidRPr="00000000" w14:paraId="000000AD" vyd:_id="vyd:mmq0fqm9uc7zgs">
      <w:pPr>
        <w:rPr/>
      </w:pPr>
      <w:r>
        <w:rPr/>
        <w:t vyd:_id="vyd:mmq0fqm7qf6pci">· Each invited partner must make a deposit of at least 500 USD (or equivalent).</w:t>
      </w:r>
    </w:p>
    <w:p w:rsidR="00000000" w:rsidDel="00000000" w:rsidP="00000000" w:rsidRDefault="00000000" w:rsidRPr="00000000" w14:paraId="000000AD" vyd:_id="vyd:mmq0fqm3t6cti2">
      <w:pPr>
        <w:rPr/>
      </w:pPr>
    </w:p>
    <w:p w:rsidR="00000000" w:rsidDel="00000000" w:rsidP="00000000" w:rsidRDefault="00000000" w:rsidRPr="00000000" w14:paraId="000000AD" vyd:_id="vyd:mmq0fqlvbmjek1">
      <w:pPr>
        <w:rPr/>
      </w:pPr>
      <w:r>
        <w:rPr/>
        <w:t vyd:_id="vyd:mmq0fqls7mjdbe">Remuneration: a one-time premium of 5% of the total amount of all deposits made by such qualified partners (maximum 5% of the deposit total from three or more qualified partners). The bonus is credited at the end of the first month.</w:t>
      </w:r>
    </w:p>
    <w:p w:rsidR="00000000" w:rsidDel="00000000" w:rsidP="00000000" w:rsidRDefault="00000000" w:rsidRPr="00000000" w14:paraId="000000AD" vyd:_id="vyd:mmq0fqlnq1t8cw">
      <w:pPr>
        <w:rPr/>
      </w:pPr>
    </w:p>
    <w:p w:rsidR="00000000" w:rsidDel="00000000" w:rsidP="00000000" w:rsidRDefault="00000000" w:rsidRPr="00000000" w14:paraId="000000AD" vyd:_id="vyd:mmq0fqlg28ci95">
      <w:pPr>
        <w:rPr/>
      </w:pPr>
      <w:r>
        <w:rPr/>
        <w:t vyd:_id="vyd:mmq0fqldtadvpp">3.3. Matching Bonus (up to 5 Lines)</w:t>
      </w:r>
    </w:p>
    <w:p w:rsidR="00000000" w:rsidDel="00000000" w:rsidP="00000000" w:rsidRDefault="00000000" w:rsidRPr="00000000" w14:paraId="000000AD" vyd:_id="vyd:mmq0fql8wvxyf8">
      <w:pPr>
        <w:rPr/>
      </w:pPr>
    </w:p>
    <w:p w:rsidR="00000000" w:rsidDel="00000000" w:rsidP="00000000" w:rsidRDefault="00000000" w:rsidRPr="00000000" w14:paraId="000000AD" vyd:_id="vyd:mmq0fql21am924">
      <w:pPr>
        <w:rPr/>
      </w:pPr>
      <w:r>
        <w:rPr/>
        <w:t vyd:_id="vyd:mmq0fqkzcinckv">The Matching Bonus allows the Partner to receive a percentage of the trading income (profit derived from the use of trading solutions) of partners in lower lines. Partner income is defined as the daily profit accrued on their deposits (before deduction of the Company's commission).</w:t>
      </w:r>
    </w:p>
    <w:p w:rsidR="00000000" w:rsidDel="00000000" w:rsidP="00000000" w:rsidRDefault="00000000" w:rsidRPr="00000000" w14:paraId="000000AD" vyd:_id="vyd:mmq0fqku7ruiw4">
      <w:pPr>
        <w:rPr/>
      </w:pPr>
    </w:p>
    <w:p w:rsidR="00000000" w:rsidDel="00000000" w:rsidP="00000000" w:rsidRDefault="00000000" w:rsidRPr="00000000" w14:paraId="000000AD" vyd:_id="vyd:mmq0fqkomfce22">
      <w:pPr>
        <w:rPr/>
      </w:pPr>
      <w:r>
        <w:rPr/>
        <w:t vyd:_id="vyd:mmq0fqkj6q934x">Accrual conditions:</w:t>
      </w:r>
    </w:p>
    <w:p w:rsidR="00000000" w:rsidDel="00000000" w:rsidP="00000000" w:rsidRDefault="00000000" w:rsidRPr="00000000" w14:paraId="000000AD" vyd:_id="vyd:mmq0fqkeg21x5m">
      <w:pPr>
        <w:rPr/>
      </w:pPr>
    </w:p>
    <w:p w:rsidR="00000000" w:rsidDel="00000000" w:rsidP="00000000" w:rsidRDefault="00000000" w:rsidRPr="00000000" w14:paraId="000000AD" vyd:_id="vyd:mmq0fqk83wlr95">
      <w:pPr>
        <w:rPr/>
      </w:pPr>
      <w:r>
        <w:rPr/>
        <w:t vyd:_id="vyd:mmq0fqk5fb1aik">· To receive a bonus from a partner at a specific depth, it is necessary that all partners in the line up to that partner have active deposits. If any partner in the line is inactive (deposit absent or inactive), the branch generates no further income beyond that point.</w:t>
      </w:r>
    </w:p>
    <w:p w:rsidR="00000000" w:rsidDel="00000000" w:rsidP="00000000" w:rsidRDefault="00000000" w:rsidRPr="00000000" w14:paraId="000000AD" vyd:_id="vyd:mmq0fqj0j6w67a">
      <w:pPr>
        <w:rPr/>
      </w:pPr>
      <w:r>
        <w:rPr/>
        <w:t vyd:_id="vyd:mmq0fqiw18l7uu">· The depth of the bonus (number of lines) and the percentage depend on the Partner's rank.</w:t>
      </w:r>
    </w:p>
    <w:p w:rsidR="00000000" w:rsidDel="00000000" w:rsidP="00000000" w:rsidRDefault="00000000" w:rsidRPr="00000000" w14:paraId="000000AD" vyd:_id="vyd:mmq0fqio3heru2">
      <w:pPr>
        <w:rPr/>
      </w:pPr>
      <w:r>
        <w:rPr/>
        <w:t vyd:_id="vyd:mmq0fqilxranm0">· Accrual occurs daily, simultaneously with the crediting of trading income to partners.</w:t>
      </w:r>
    </w:p>
    <w:p w:rsidR="00000000" w:rsidDel="00000000" w:rsidP="00000000" w:rsidRDefault="00000000" w:rsidRPr="00000000" w14:paraId="000000AD" vyd:_id="vyd:mmq0fqigzjlwy4">
      <w:pPr>
        <w:rPr/>
      </w:pPr>
    </w:p>
    <w:p w:rsidR="00000000" w:rsidDel="00000000" w:rsidP="00000000" w:rsidRDefault="00000000" w:rsidRPr="00000000" w14:paraId="000000AD" vyd:_id="vyd:mmq0fqi949go0a">
      <w:pPr>
        <w:rPr/>
      </w:pPr>
      <w:r>
        <w:rPr/>
        <w:t vyd:_id="vyd:mmq0fqi6y5vtjn">Matching bonus percentages by rank:</w:t>
      </w:r>
    </w:p>
    <w:p w:rsidR="00000000" w:rsidDel="00000000" w:rsidP="00000000" w:rsidRDefault="00000000" w:rsidRPr="00000000" w14:paraId="000000AD" vyd:_id="vyd:mmq0fqi103q8z5">
      <w:pPr>
        <w:rPr/>
      </w:pPr>
    </w:p>
    <w:p w:rsidR="00000000" w:rsidDel="00000000" w:rsidP="00000000" w:rsidRDefault="00000000" w:rsidRPr="00000000" w14:paraId="000000AD" vyd:_id="vyd:mmq0fqhtxcfy7e">
      <w:pPr>
        <w:rPr/>
      </w:pPr>
      <w:r>
        <w:rPr/>
        <w:t vyd:_id="vyd:mmq0fqhq2wt03k">· Ranks 1–2: 10% of income from 1st-line partners.</w:t>
      </w:r>
    </w:p>
    <w:p w:rsidR="00000000" w:rsidDel="00000000" w:rsidP="00000000" w:rsidRDefault="00000000" w:rsidRPr="00000000" w14:paraId="000000AD" vyd:_id="vyd:mmq0fqhk00vbhq">
      <w:pPr>
        <w:rPr/>
      </w:pPr>
      <w:r>
        <w:rPr/>
        <w:t vyd:_id="vyd:mmq0fqhh0j7fxx">· Rank 3: 10% of income from 1st line + 3% of income from 2nd line.</w:t>
      </w:r>
    </w:p>
    <w:p w:rsidR="00000000" w:rsidDel="00000000" w:rsidP="00000000" w:rsidRDefault="00000000" w:rsidRPr="00000000" w14:paraId="000000AD" vyd:_id="vyd:mmq0fqhb0gkz05">
      <w:pPr>
        <w:rPr/>
      </w:pPr>
      <w:r>
        <w:rPr/>
        <w:t vyd:_id="vyd:mmq0fqh9squ5wc">· Rank 4: 10% of income from 1st line + 5% of income from 2nd line.</w:t>
      </w:r>
    </w:p>
    <w:p w:rsidR="00000000" w:rsidDel="00000000" w:rsidP="00000000" w:rsidRDefault="00000000" w:rsidRPr="00000000" w14:paraId="000000AD" vyd:_id="vyd:mmq0fqh3iyoi68">
      <w:pPr>
        <w:rPr/>
      </w:pPr>
      <w:r>
        <w:rPr/>
        <w:t vyd:_id="vyd:mmq0fqh0fodb9c">· Rank 5: 10% of income from 1st line + 5% of income from 2nd line + 3% of income from 3rd line.</w:t>
      </w:r>
    </w:p>
    <w:p w:rsidR="00000000" w:rsidDel="00000000" w:rsidP="00000000" w:rsidRDefault="00000000" w:rsidRPr="00000000" w14:paraId="000000AD" vyd:_id="vyd:mmq0fqgtmf020r">
      <w:pPr>
        <w:rPr/>
      </w:pPr>
      <w:r>
        <w:rPr/>
        <w:t vyd:_id="vyd:mmq0fqgqqs1kp1">· Rank 6: 10% of income from 1st line + 5% of income from 2nd line + 5% of income from 3rd line.</w:t>
      </w:r>
    </w:p>
    <w:p w:rsidR="00000000" w:rsidDel="00000000" w:rsidP="00000000" w:rsidRDefault="00000000" w:rsidRPr="00000000" w14:paraId="000000AD" vyd:_id="vyd:mmq0fqglqxfmrw">
      <w:pPr>
        <w:rPr/>
      </w:pPr>
      <w:r>
        <w:rPr/>
        <w:t vyd:_id="vyd:mmq0fqgisd8p2q">· Rank 7: 10% of income from 1st line + 10% of income from 2nd line + 5% of income from 3rd line.</w:t>
      </w:r>
    </w:p>
    <w:p w:rsidR="00000000" w:rsidDel="00000000" w:rsidP="00000000" w:rsidRDefault="00000000" w:rsidRPr="00000000" w14:paraId="000000AD" vyd:_id="vyd:mmq0fqgdsrr4lo">
      <w:pPr>
        <w:rPr/>
      </w:pPr>
      <w:r>
        <w:rPr/>
        <w:t vyd:_id="vyd:mmq0fqgapq6rx7">· Rank 8: 10% of income from 1st line + 10% of income from 2nd line + 10% of income from 3rd line.</w:t>
      </w:r>
    </w:p>
    <w:p w:rsidR="00000000" w:rsidDel="00000000" w:rsidP="00000000" w:rsidRDefault="00000000" w:rsidRPr="00000000" w14:paraId="000000AD" vyd:_id="vyd:mmq0fqg51cm2st">
      <w:pPr>
        <w:rPr/>
      </w:pPr>
      <w:r>
        <w:rPr/>
        <w:t vyd:_id="vyd:mmq0fqg0z7iogw">· Rank 9: adds 10% of income from 4th-line partners.</w:t>
      </w:r>
    </w:p>
    <w:p w:rsidR="00000000" w:rsidDel="00000000" w:rsidP="00000000" w:rsidRDefault="00000000" w:rsidRPr="00000000" w14:paraId="000000AD" vyd:_id="vyd:mmq0fqfvu6gpsh">
      <w:pPr>
        <w:rPr/>
      </w:pPr>
      <w:r>
        <w:rPr/>
        <w:t vyd:_id="vyd:mmq0fqfsdngh1g">· Rank 10: adds 10% of income from 5th-line partners.</w:t>
      </w:r>
    </w:p>
    <w:p w:rsidR="00000000" w:rsidDel="00000000" w:rsidP="00000000" w:rsidRDefault="00000000" w:rsidRPr="00000000" w14:paraId="000000AD" vyd:_id="vyd:mmq0fqfovi1lz8">
      <w:pPr>
        <w:rPr/>
      </w:pPr>
    </w:p>
    <w:p w:rsidR="00000000" w:rsidDel="00000000" w:rsidP="00000000" w:rsidRDefault="00000000" w:rsidRPr="00000000" w14:paraId="000000AD" vyd:_id="vyd:mmq0fqfh6pxcv9">
      <w:pPr>
        <w:rPr/>
      </w:pPr>
      <w:r>
        <w:rPr/>
        <w:t vyd:_id="vyd:mmq0fqffuiy6g4">The Matching Bonus is accrued only while the Partner maintains an active personal deposit.</w:t>
      </w:r>
    </w:p>
    <w:p w:rsidR="00000000" w:rsidDel="00000000" w:rsidP="00000000" w:rsidRDefault="00000000" w:rsidRPr="00000000" w14:paraId="000000AD" vyd:_id="vyd:mmq0fqfaxbczl2">
      <w:pPr>
        <w:rPr/>
      </w:pPr>
    </w:p>
    <w:p w:rsidR="00000000" w:rsidDel="00000000" w:rsidP="00000000" w:rsidRDefault="00000000" w:rsidRPr="00000000" w14:paraId="000000AD" vyd:_id="vyd:mmq0fqf4vjzyph">
      <w:pPr>
        <w:rPr/>
      </w:pPr>
      <w:r>
        <w:rPr/>
        <w:t vyd:_id="vyd:mmq0fqez2yz0st">3.4. Ambassador Bonus (Career Premium)</w:t>
      </w:r>
    </w:p>
    <w:p w:rsidR="00000000" w:rsidDel="00000000" w:rsidP="00000000" w:rsidRDefault="00000000" w:rsidRPr="00000000" w14:paraId="000000AD" vyd:_id="vyd:mmq0fqevuu3s1d">
      <w:pPr>
        <w:rPr/>
      </w:pPr>
    </w:p>
    <w:p w:rsidR="00000000" w:rsidDel="00000000" w:rsidP="00000000" w:rsidRDefault="00000000" w:rsidRPr="00000000" w14:paraId="000000AD" vyd:_id="vyd:mmq0fqepl2h1ut">
      <w:pPr>
        <w:rPr/>
      </w:pPr>
      <w:r>
        <w:rPr/>
        <w:t vyd:_id="vyd:mmq0fqemja020r">Upon achieving a new rank, the Partner receives a one-time premium amounting to 2% of the total turnover of the partner structure accumulated to achieve that rank. The Partner's personal deposits are excluded from this calculation.</w:t>
      </w:r>
    </w:p>
    <w:p w:rsidR="00000000" w:rsidDel="00000000" w:rsidP="00000000" w:rsidRDefault="00000000" w:rsidRPr="00000000" w14:paraId="000000AD" vyd:_id="vyd:mmq0fqei5cbol5">
      <w:pPr>
        <w:rPr/>
      </w:pPr>
    </w:p>
    <w:p w:rsidR="00000000" w:rsidDel="00000000" w:rsidP="00000000" w:rsidRDefault="00000000" w:rsidRPr="00000000" w14:paraId="000000AD" vyd:_id="vyd:mmq0fqecp133he">
      <w:pPr>
        <w:rPr/>
      </w:pPr>
      <w:r>
        <w:rPr/>
        <w:t vyd:_id="vyd:mmq0fqe9qwdok5">The premium is credited automatically upon rank advancement.</w:t>
      </w:r>
    </w:p>
    <w:p w:rsidR="00000000" w:rsidDel="00000000" w:rsidP="00000000" w:rsidRDefault="00000000" w:rsidRPr="00000000" w14:paraId="000000AD" vyd:_id="vyd:mmq0fqe3ea1cgi">
      <w:pPr>
        <w:rPr/>
      </w:pPr>
    </w:p>
    <w:p w:rsidR="00000000" w:rsidDel="00000000" w:rsidP="00000000" w:rsidRDefault="00000000" w:rsidRPr="00000000" w14:paraId="000000AD" vyd:_id="vyd:mmq0fqdy9kbrs6">
      <w:pPr>
        <w:rPr/>
      </w:pPr>
      <w:r>
        <w:rPr/>
        <w:t vyd:_id="vyd:mmq0fqdvibwp82">3.5. Bonus on Balance</w:t>
      </w:r>
    </w:p>
    <w:p w:rsidR="00000000" w:rsidDel="00000000" w:rsidP="00000000" w:rsidRDefault="00000000" w:rsidRPr="00000000" w14:paraId="000000AD" vyd:_id="vyd:mmq0fqcojjbll7">
      <w:pPr>
        <w:rPr/>
      </w:pPr>
    </w:p>
    <w:p w:rsidR="00000000" w:rsidDel="00000000" w:rsidP="00000000" w:rsidRDefault="00000000" w:rsidRPr="00000000" w14:paraId="000000AD" vyd:_id="vyd:mmq0fqci9iegbr">
      <w:pPr>
        <w:rPr/>
      </w:pPr>
      <w:r>
        <w:rPr/>
        <w:t vyd:_id="vyd:mmq0fqcfz3c3fk">On the 1st day of each month, the system analyzes the minimum balance in the Partner's account over the preceding month (the lowest amount recorded during any given day) and accrues a bonus according to the following scale:</w:t>
      </w:r>
    </w:p>
    <w:p w:rsidR="00000000" w:rsidDel="00000000" w:rsidP="00000000" w:rsidRDefault="00000000" w:rsidRPr="00000000" w14:paraId="000000AD" vyd:_id="vyd:mmq0fqcajlnzmu">
      <w:pPr>
        <w:rPr/>
      </w:pPr>
    </w:p>
    <w:p w:rsidR="00000000" w:rsidDel="00000000" w:rsidP="00000000" w:rsidRDefault="00000000" w:rsidRPr="00000000" w14:paraId="000000AD" vyd:_id="vyd:mmq0fqc2ymvp1h">
      <w:pPr>
        <w:rPr/>
      </w:pPr>
      <w:r>
        <w:rPr/>
        <w:t vyd:_id="vyd:mmq0fqbz0666i7">· from 0 to 49 USD — 0%</w:t>
      </w:r>
    </w:p>
    <w:p w:rsidR="00000000" w:rsidDel="00000000" w:rsidP="00000000" w:rsidRDefault="00000000" w:rsidRPr="00000000" w14:paraId="000000AD" vyd:_id="vyd:mmq0fqbuqyf709">
      <w:pPr>
        <w:rPr/>
      </w:pPr>
      <w:r>
        <w:rPr/>
        <w:t vyd:_id="vyd:mmq0fqbrys309k">· from 50 to 499 USD — 0.5%</w:t>
      </w:r>
    </w:p>
    <w:p w:rsidR="00000000" w:rsidDel="00000000" w:rsidP="00000000" w:rsidRDefault="00000000" w:rsidRPr="00000000" w14:paraId="000000AD" vyd:_id="vyd:mmq0fqbmlguj0q">
      <w:pPr>
        <w:rPr/>
      </w:pPr>
      <w:r>
        <w:rPr/>
        <w:t vyd:_id="vyd:mmq0fqbkjrgoca">· from 500 to 999 USD — 1%</w:t>
      </w:r>
    </w:p>
    <w:p w:rsidR="00000000" w:rsidDel="00000000" w:rsidP="00000000" w:rsidRDefault="00000000" w:rsidRPr="00000000" w14:paraId="000000AD" vyd:_id="vyd:mmq0fqbfwsoylx">
      <w:pPr>
        <w:rPr/>
      </w:pPr>
      <w:r>
        <w:rPr/>
        <w:t vyd:_id="vyd:mmq0fqbborrib9">· from 1000 to 4999 USD — 1.5%</w:t>
      </w:r>
    </w:p>
    <w:p w:rsidR="00000000" w:rsidDel="00000000" w:rsidP="00000000" w:rsidRDefault="00000000" w:rsidRPr="00000000" w14:paraId="000000AD" vyd:_id="vyd:mmq0fqb6ny38ng">
      <w:pPr>
        <w:rPr/>
      </w:pPr>
      <w:r>
        <w:rPr/>
        <w:t vyd:_id="vyd:mmq0fqb4qg0hjz">· from 5000 to 9999 USD — 2%</w:t>
      </w:r>
    </w:p>
    <w:p w:rsidR="00000000" w:rsidDel="00000000" w:rsidP="00000000" w:rsidRDefault="00000000" w:rsidRPr="00000000" w14:paraId="000000AD" vyd:_id="vyd:mmq0fqb0j9lo66">
      <w:pPr>
        <w:rPr/>
      </w:pPr>
      <w:r>
        <w:rPr/>
        <w:t vyd:_id="vyd:mmq0fqaxwgqjw6">· from 10,000 USD and above — 3%</w:t>
      </w:r>
    </w:p>
    <w:p w:rsidR="00000000" w:rsidDel="00000000" w:rsidP="00000000" w:rsidRDefault="00000000" w:rsidRPr="00000000" w14:paraId="000000AD" vyd:_id="vyd:mmq0fqasbfwtmz">
      <w:pPr>
        <w:rPr/>
      </w:pPr>
    </w:p>
    <w:p w:rsidR="00000000" w:rsidDel="00000000" w:rsidP="00000000" w:rsidRDefault="00000000" w:rsidRPr="00000000" w14:paraId="000000AD" vyd:_id="vyd:mmq0fqaljtutp0">
      <w:pPr>
        <w:rPr/>
      </w:pPr>
      <w:r>
        <w:rPr/>
        <w:t vyd:_id="vyd:mmq0fqai3shtwe">The bonus is accrued during the first ten days of the month and may be withdrawn or used to activate new deposits.</w:t>
      </w:r>
    </w:p>
    <w:p w:rsidR="00000000" w:rsidDel="00000000" w:rsidP="00000000" w:rsidRDefault="00000000" w:rsidRPr="00000000" w14:paraId="000000AD" vyd:_id="vyd:mmq0fqadaslvok">
      <w:pPr>
        <w:rPr/>
      </w:pPr>
    </w:p>
    <w:p w:rsidR="00000000" w:rsidDel="00000000" w:rsidP="00000000" w:rsidRDefault="00000000" w:rsidRPr="00000000" w14:paraId="000000AD" vyd:_id="vyd:mmq0fqa7ysn66d">
      <w:pPr>
        <w:rPr/>
      </w:pPr>
      <w:r>
        <w:rPr/>
        <w:t vyd:_id="vyd:mmq0fqa4g2p0e8">3.6. Special Conditions for all Active Partners</w:t>
      </w:r>
    </w:p>
    <w:p w:rsidR="00000000" w:rsidDel="00000000" w:rsidP="00000000" w:rsidRDefault="00000000" w:rsidRPr="00000000" w14:paraId="000000AD" vyd:_id="vyd:mmq0fqa04e2vw3">
      <w:pPr>
        <w:rPr/>
      </w:pPr>
    </w:p>
    <w:p w:rsidR="00000000" w:rsidDel="00000000" w:rsidP="00000000" w:rsidRDefault="00000000" w:rsidRPr="00000000" w14:paraId="000000AD" vyd:_id="vyd:mmq0fq9uw86ztn">
      <w:pPr>
        <w:rPr/>
      </w:pPr>
      <w:r>
        <w:rPr/>
        <w:t vyd:_id="vyd:mmq0fq9rqrh26w">Additional rules for calculating the referral bonus (compression mechanism) apply to all active Partners, subject to the following conditions:</w:t>
      </w:r>
    </w:p>
    <w:p w:rsidR="00000000" w:rsidDel="00000000" w:rsidP="00000000" w:rsidRDefault="00000000" w:rsidRPr="00000000" w14:paraId="000000AD" vyd:_id="vyd:mmq0fq9nadqkds">
      <w:pPr>
        <w:rPr/>
      </w:pPr>
    </w:p>
    <w:p w:rsidR="00000000" w:rsidDel="00000000" w:rsidP="00000000" w:rsidRDefault="00000000" w:rsidRPr="00000000" w14:paraId="000000AD" vyd:_id="vyd:mmq0fq9frs6xyh">
      <w:pPr>
        <w:rPr/>
      </w:pPr>
      <w:r>
        <w:rPr/>
        <w:t vyd:_id="vyd:mmq0fq9c6t3e0z">· The personal deposit is active.</w:t>
      </w:r>
    </w:p>
    <w:p w:rsidR="00000000" w:rsidDel="00000000" w:rsidP="00000000" w:rsidRDefault="00000000" w:rsidRPr="00000000" w14:paraId="000000AD" vyd:_id="vyd:mmq0fq974lfzyx">
      <w:pPr>
        <w:rPr/>
      </w:pPr>
      <w:r>
        <w:rPr/>
        <w:t vyd:_id="vyd:mmq0fq94nv1gtn">· The Partner has at least three personally invited partners with active deposits.</w:t>
      </w:r>
    </w:p>
    <w:p w:rsidR="00000000" w:rsidDel="00000000" w:rsidP="00000000" w:rsidRDefault="00000000" w:rsidRPr="00000000" w14:paraId="000000AD" vyd:_id="vyd:mmq0fq8znemr3y">
      <w:pPr>
        <w:rPr/>
      </w:pPr>
      <w:r>
        <w:rPr/>
        <w:t vyd:_id="vyd:mmq0fq8x0qr7tk">· The network structure includes partners at a depth of at least three lines.</w:t>
      </w:r>
    </w:p>
    <w:p w:rsidR="00000000" w:rsidDel="00000000" w:rsidP="00000000" w:rsidRDefault="00000000" w:rsidRPr="00000000" w14:paraId="000000AD" vyd:_id="vyd:mmq0fq8ts8zavo">
      <w:pPr>
        <w:rPr/>
      </w:pPr>
    </w:p>
    <w:p w:rsidR="00000000" w:rsidDel="00000000" w:rsidP="00000000" w:rsidRDefault="00000000" w:rsidRPr="00000000" w14:paraId="000000AD" vyd:_id="vyd:mmq0fq8o09b6ar">
      <w:pPr>
        <w:rPr/>
      </w:pPr>
      <w:r>
        <w:rPr/>
        <w:t vyd:_id="vyd:mmq0fq8kynuj9c">Mechanism description: For bonus calculation, the total amount of active deposits in each branch (team) is determined. The strongest branch (with the maximum deposit sum) is identified. The total amount of deposits in the weaker branches must exceed the amount of the strongest branch. The bonus is accrued from secondary replenishments (new deposits) made by partners in the weaker branches, irrespective of depth (compression: if there are inactive accounts between referrers, the bonus is credited to the nearest upstream active partner). The bonus percentage corresponds to the Partner's current referral rate (up to 10%). Calculation details are available in the Personal Account.</w:t>
      </w:r>
    </w:p>
    <w:p w:rsidR="00000000" w:rsidDel="00000000" w:rsidP="00000000" w:rsidRDefault="00000000" w:rsidRPr="00000000" w14:paraId="000000AD" vyd:_id="vyd:mmq0fq8g6a0m93">
      <w:pPr>
        <w:rPr/>
      </w:pPr>
    </w:p>
    <w:p w:rsidR="00000000" w:rsidDel="00000000" w:rsidP="00000000" w:rsidRDefault="00000000" w:rsidRPr="00000000" w14:paraId="000000AD" vyd:_id="vyd:mmq0fq8ao08wtm">
      <w:pPr>
        <w:rPr/>
      </w:pPr>
      <w:r>
        <w:rPr/>
        <w:t vyd:_id="vyd:mmq0fq7v96cqkc">4. PAYMENT OF REMUNERATION</w:t>
      </w:r>
    </w:p>
    <w:p w:rsidR="00000000" w:rsidDel="00000000" w:rsidP="00000000" w:rsidRDefault="00000000" w:rsidRPr="00000000" w14:paraId="000000AD" vyd:_id="vyd:mmq0fq7r7duik9">
      <w:pPr>
        <w:rPr/>
      </w:pPr>
    </w:p>
    <w:p w:rsidR="00000000" w:rsidDel="00000000" w:rsidP="00000000" w:rsidRDefault="00000000" w:rsidRPr="00000000" w14:paraId="000000AD" vyd:_id="vyd:mmq0fq7lz03d04">
      <w:pPr>
        <w:rPr/>
      </w:pPr>
      <w:r>
        <w:rPr/>
        <w:t vyd:_id="vyd:mmq0fq7ixye8xn">4.1. All accrued bonuses are reflected in the Partner's balance under the "Partner Remuneration" section and may be withdrawn in accordance with the procedure stipulated in the Terms of Service (minimum withdrawal amount — 10 USD, fee 7%).</w:t>
      </w:r>
    </w:p>
    <w:p w:rsidR="00000000" w:rsidDel="00000000" w:rsidP="00000000" w:rsidRDefault="00000000" w:rsidRPr="00000000" w14:paraId="000000AD" vyd:_id="vyd:mmq0fq7fwoyjo6">
      <w:pPr>
        <w:rPr/>
      </w:pPr>
    </w:p>
    <w:p w:rsidR="00000000" w:rsidDel="00000000" w:rsidP="00000000" w:rsidRDefault="00000000" w:rsidRPr="00000000" w14:paraId="000000AD" vyd:_id="vyd:mmq0fq7aczcmp9">
      <w:pPr>
        <w:rPr/>
      </w:pPr>
      <w:r>
        <w:rPr/>
        <w:t vyd:_id="vyd:mmq0fq78ut9qls">4.2. The Company reserves the right to withhold taxes from paid remunerations if required by the legislation of the Republic of Panama or international agreements. In all other cases, the Partner is solely responsible for paying taxes in accordance with the laws of their respective jurisdiction.</w:t>
      </w:r>
    </w:p>
    <w:p w:rsidR="00000000" w:rsidDel="00000000" w:rsidP="00000000" w:rsidRDefault="00000000" w:rsidRPr="00000000" w14:paraId="000000AD" vyd:_id="vyd:mmq0fq731ihrqn">
      <w:pPr>
        <w:rPr/>
      </w:pPr>
    </w:p>
    <w:p w:rsidR="00000000" w:rsidDel="00000000" w:rsidP="00000000" w:rsidRDefault="00000000" w:rsidRPr="00000000" w14:paraId="000000AD" vyd:_id="vyd:mmq0fq6ytij7mr">
      <w:pPr>
        <w:rPr/>
      </w:pPr>
      <w:r>
        <w:rPr/>
        <w:t vyd:_id="vyd:mmq0fq6vq8m4i7">4.3. Payments are made in the same cryptocurrency in which the Partner's deposit was made, or, at the Partner's option, in another available cryptocurrency at the Company's exchange rate at the time of payment.</w:t>
      </w:r>
    </w:p>
    <w:p w:rsidR="00000000" w:rsidDel="00000000" w:rsidP="00000000" w:rsidRDefault="00000000" w:rsidRPr="00000000" w14:paraId="000000AD" vyd:_id="vyd:mmq0fq4tyip1g5">
      <w:pPr>
        <w:rPr/>
      </w:pPr>
    </w:p>
    <w:p w:rsidR="00000000" w:rsidDel="00000000" w:rsidP="00000000" w:rsidRDefault="00000000" w:rsidRPr="00000000" w14:paraId="000000AD" vyd:_id="vyd:mmq0fq4l06vdyw">
      <w:pPr>
        <w:rPr/>
      </w:pPr>
      <w:r>
        <w:rPr/>
        <w:t vyd:_id="vyd:mmq0fq41je5zkz">5. PROHIBITED ACTIONS AND RESTRICTIONS</w:t>
      </w:r>
    </w:p>
    <w:p w:rsidR="00000000" w:rsidDel="00000000" w:rsidP="00000000" w:rsidRDefault="00000000" w:rsidRPr="00000000" w14:paraId="000000AD" vyd:_id="vyd:mmq0fq3vkewgmu">
      <w:pPr>
        <w:rPr/>
      </w:pPr>
    </w:p>
    <w:p w:rsidR="00000000" w:rsidDel="00000000" w:rsidP="00000000" w:rsidRDefault="00000000" w:rsidRPr="00000000" w14:paraId="000000AD" vyd:_id="vyd:mmq0fq3ngwaq11">
      <w:pPr>
        <w:rPr/>
      </w:pPr>
      <w:r>
        <w:rPr/>
        <w:t vyd:_id="vyd:mmq0fq3j6qbtcw">5.1. The use of any fraudulent schemes to artificially increase turnover or obtain bonuses is strictly prohibited. Such schemes include, but are not limited to:</w:t>
      </w:r>
    </w:p>
    <w:p w:rsidR="00000000" w:rsidDel="00000000" w:rsidP="00000000" w:rsidRDefault="00000000" w:rsidRPr="00000000" w14:paraId="000000AD" vyd:_id="vyd:mmq0fq3f4ya5uw">
      <w:pPr>
        <w:rPr/>
      </w:pPr>
    </w:p>
    <w:p w:rsidR="00000000" w:rsidDel="00000000" w:rsidP="00000000" w:rsidRDefault="00000000" w:rsidRPr="00000000" w14:paraId="000000AD" vyd:_id="vyd:mmq0fq39sudjeo">
      <w:pPr>
        <w:rPr/>
      </w:pPr>
      <w:r>
        <w:rPr/>
        <w:t vyd:_id="vyd:mmq0fq35gopth0">· creating fake or multiple accounts in one's own name or using third-party data;</w:t>
      </w:r>
    </w:p>
    <w:p w:rsidR="00000000" w:rsidDel="00000000" w:rsidP="00000000" w:rsidRDefault="00000000" w:rsidRPr="00000000" w14:paraId="000000AD" vyd:_id="vyd:mmq0fq2zu6j55w">
      <w:pPr>
        <w:rPr/>
      </w:pPr>
      <w:r>
        <w:rPr/>
        <w:t vyd:_id="vyd:mmq0fq2vj8n35j">· inflating deposits through fictitious transactions;</w:t>
      </w:r>
    </w:p>
    <w:p w:rsidR="00000000" w:rsidDel="00000000" w:rsidP="00000000" w:rsidRDefault="00000000" w:rsidRPr="00000000" w14:paraId="000000AD" vyd:_id="vyd:mmq0fq2q7v3jkx">
      <w:pPr>
        <w:rPr/>
      </w:pPr>
      <w:r>
        <w:rPr/>
        <w:t vyd:_id="vyd:mmq0fq2lnnc2cb">· using another person's funds without the owner's consent;</w:t>
      </w:r>
    </w:p>
    <w:p w:rsidR="00000000" w:rsidDel="00000000" w:rsidP="00000000" w:rsidRDefault="00000000" w:rsidRPr="00000000" w14:paraId="000000AD" vyd:_id="vyd:mmq0fq2dbx1ib4">
      <w:pPr>
        <w:rPr/>
      </w:pPr>
      <w:r>
        <w:rPr/>
        <w:t vyd:_id="vyd:mmq0fq29csi5g5">· spamming and aggressive marketing that violates the law;</w:t>
      </w:r>
    </w:p>
    <w:p w:rsidR="00000000" w:rsidDel="00000000" w:rsidP="00000000" w:rsidRDefault="00000000" w:rsidRPr="00000000" w14:paraId="000000AD" vyd:_id="vyd:mmq0fq231aa72g">
      <w:pPr>
        <w:rPr/>
      </w:pPr>
      <w:r>
        <w:rPr/>
        <w:t vyd:_id="vyd:mmq0fq20xm1h5e">· any actions aimed at deceiving the system.</w:t>
      </w:r>
    </w:p>
    <w:p w:rsidR="00000000" w:rsidDel="00000000" w:rsidP="00000000" w:rsidRDefault="00000000" w:rsidRPr="00000000" w14:paraId="000000AD" vyd:_id="vyd:mmq0fq1vt1nboh">
      <w:pPr>
        <w:rPr/>
      </w:pPr>
    </w:p>
    <w:p w:rsidR="00000000" w:rsidDel="00000000" w:rsidP="00000000" w:rsidRDefault="00000000" w:rsidRPr="00000000" w14:paraId="000000AD" vyd:_id="vyd:mmq0fq1kgelsdq">
      <w:pPr>
        <w:rPr/>
      </w:pPr>
      <w:r>
        <w:rPr/>
        <w:t vyd:_id="vyd:mmq0fq1hak6lx0">5.2. Upon detection of such actions, the Company is entitled to:</w:t>
      </w:r>
    </w:p>
    <w:p w:rsidR="00000000" w:rsidDel="00000000" w:rsidP="00000000" w:rsidRDefault="00000000" w:rsidRPr="00000000" w14:paraId="000000AD" vyd:_id="vyd:mmq0fq1c3hb7zr">
      <w:pPr>
        <w:rPr/>
      </w:pPr>
    </w:p>
    <w:p w:rsidR="00000000" w:rsidDel="00000000" w:rsidP="00000000" w:rsidRDefault="00000000" w:rsidRPr="00000000" w14:paraId="000000AD" vyd:_id="vyd:mmq0fq1369yvd9">
      <w:pPr>
        <w:rPr/>
      </w:pPr>
      <w:r>
        <w:rPr/>
        <w:t vyd:_id="vyd:mmq0fq0x2qsnt4">· block or freeze the Partner's account;</w:t>
      </w:r>
    </w:p>
    <w:p w:rsidR="00000000" w:rsidDel="00000000" w:rsidP="00000000" w:rsidRDefault="00000000" w:rsidRPr="00000000" w14:paraId="000000AD" vyd:_id="vyd:mmq0fq0s2a0n4j">
      <w:pPr>
        <w:rPr/>
      </w:pPr>
      <w:r>
        <w:rPr/>
        <w:t vyd:_id="vyd:mmq0fq0n74poa0">· cancel all accrued but unpaid bonuses;</w:t>
      </w:r>
    </w:p>
    <w:p w:rsidR="00000000" w:rsidDel="00000000" w:rsidP="00000000" w:rsidRDefault="00000000" w:rsidRPr="00000000" w14:paraId="000000AD" vyd:_id="vyd:mmq0fq0j8chulq">
      <w:pPr>
        <w:rPr/>
      </w:pPr>
      <w:r>
        <w:rPr/>
        <w:t vyd:_id="vyd:mmq0fq0g3f6cuj">· claw back previously paid bonuses (where technically feasible);</w:t>
      </w:r>
    </w:p>
    <w:p w:rsidR="00000000" w:rsidDel="00000000" w:rsidP="00000000" w:rsidRDefault="00000000" w:rsidRPr="00000000" w14:paraId="000000AD" vyd:_id="vyd:mmq0fq0cnpd4zv">
      <w:pPr>
        <w:rPr/>
      </w:pPr>
      <w:r>
        <w:rPr/>
        <w:t vyd:_id="vyd:mmq0fq05qe48wn">· permanently expel the Partner from the Program without the right to reinstatement;</w:t>
      </w:r>
    </w:p>
    <w:p w:rsidR="00000000" w:rsidDel="00000000" w:rsidP="00000000" w:rsidRDefault="00000000" w:rsidRPr="00000000" w14:paraId="000000AD" vyd:_id="vyd:mmq0fq00aepgyt">
      <w:pPr>
        <w:rPr/>
      </w:pPr>
      <w:r>
        <w:rPr/>
        <w:t vyd:_id="vyd:mmq0fpzyrvp8dc">· report the information to law enforcement authorities.</w:t>
      </w:r>
    </w:p>
    <w:p w:rsidR="00000000" w:rsidDel="00000000" w:rsidP="00000000" w:rsidRDefault="00000000" w:rsidRPr="00000000" w14:paraId="000000AD" vyd:_id="vyd:mmq0fpzqixolru">
      <w:pPr>
        <w:rPr/>
      </w:pPr>
    </w:p>
    <w:p w:rsidR="00000000" w:rsidDel="00000000" w:rsidP="00000000" w:rsidRDefault="00000000" w:rsidRPr="00000000" w14:paraId="000000AD" vyd:_id="vyd:mmq0fpzhg5ait3">
      <w:pPr>
        <w:rPr/>
      </w:pPr>
      <w:r>
        <w:rPr/>
        <w:t vyd:_id="vyd:mmq0fpzcybcoy6">5.3. There are no restrictions on the maximum amount of payouts, except as provided by applicable law.</w:t>
      </w:r>
    </w:p>
    <w:p w:rsidR="00000000" w:rsidDel="00000000" w:rsidP="00000000" w:rsidRDefault="00000000" w:rsidRPr="00000000" w14:paraId="000000AD" vyd:_id="vyd:mmq0fpz73wh6l2">
      <w:pPr>
        <w:rPr/>
      </w:pPr>
    </w:p>
    <w:p w:rsidR="00000000" w:rsidDel="00000000" w:rsidP="00000000" w:rsidRDefault="00000000" w:rsidRPr="00000000" w14:paraId="000000AD" vyd:_id="vyd:mmq0fpyi9e4p4r">
      <w:pPr>
        <w:rPr/>
      </w:pPr>
      <w:r>
        <w:rPr/>
        <w:t vyd:_id="vyd:mmq0fpxxx60d02">6. ANTI-PYRAMID STATEMENT</w:t>
      </w:r>
    </w:p>
    <w:p w:rsidR="00000000" w:rsidDel="00000000" w:rsidP="00000000" w:rsidRDefault="00000000" w:rsidRPr="00000000" w14:paraId="000000AD" vyd:_id="vyd:mmq0fpxssa2meu">
      <w:pPr>
        <w:rPr/>
      </w:pPr>
    </w:p>
    <w:p w:rsidR="00000000" w:rsidDel="00000000" w:rsidP="00000000" w:rsidRDefault="00000000" w:rsidRPr="00000000" w14:paraId="000000AD" vyd:_id="vyd:mmq0fpxmmdb9a8">
      <w:pPr>
        <w:rPr/>
      </w:pPr>
      <w:r>
        <w:rPr/>
        <w:t vyd:_id="vyd:mmq0fpxiocbojl">6.1. The A3Lab Referral Program is based exclusively on rewarding genuine activity — namely, the referral of clients who make deposits and utilize the Company's trading services. Remuneration is paid solely for the actual volume of funds deposited and the trading activity of the referred individuals.</w:t>
      </w:r>
    </w:p>
    <w:p w:rsidR="00000000" w:rsidDel="00000000" w:rsidP="00000000" w:rsidRDefault="00000000" w:rsidRPr="00000000" w14:paraId="000000AD" vyd:_id="vyd:mmq0fpxfx3m32r">
      <w:pPr>
        <w:rPr/>
      </w:pPr>
    </w:p>
    <w:p w:rsidR="00000000" w:rsidDel="00000000" w:rsidP="00000000" w:rsidRDefault="00000000" w:rsidRPr="00000000" w14:paraId="000000AD" vyd:_id="vyd:mmq0fpx46ycsvf">
      <w:pPr>
        <w:rPr/>
      </w:pPr>
      <w:r>
        <w:rPr/>
        <w:t vyd:_id="vyd:mmq0fpwwy4f0t1">6.2. The Program does not constitute a financial pyramid, a multi-level marketing (MLM) scheme in the sense of deriving income exclusively from recruiting new participants without real economic turnover. The Partner's income is directly linked to the volume of trading operations and deposits within their network structure, and not to any fixed entry fees.</w:t>
      </w:r>
    </w:p>
    <w:p w:rsidR="00000000" w:rsidDel="00000000" w:rsidP="00000000" w:rsidRDefault="00000000" w:rsidRPr="00000000" w14:paraId="000000AD" vyd:_id="vyd:mmq0fpwrypbyc5">
      <w:pPr>
        <w:rPr/>
      </w:pPr>
    </w:p>
    <w:p w:rsidR="00000000" w:rsidDel="00000000" w:rsidP="00000000" w:rsidRDefault="00000000" w:rsidRPr="00000000" w14:paraId="000000AD" vyd:_id="vyd:mmq0fpwiq8hf3j">
      <w:pPr>
        <w:rPr/>
      </w:pPr>
      <w:r>
        <w:rPr/>
        <w:t vyd:_id="vyd:mmq0fpwde43zlq">6.3. The Company categorically rejects any form of pyramid schemes and reserves the right to block participants attempting to build a structure based on principles inconsistent with this statement.</w:t>
      </w:r>
    </w:p>
    <w:p w:rsidR="00000000" w:rsidDel="00000000" w:rsidP="00000000" w:rsidRDefault="00000000" w:rsidRPr="00000000" w14:paraId="000000AD" vyd:_id="vyd:mmq0fpwa1ssthk">
      <w:pPr>
        <w:rPr/>
      </w:pPr>
    </w:p>
    <w:p w:rsidR="00000000" w:rsidDel="00000000" w:rsidP="00000000" w:rsidRDefault="00000000" w:rsidRPr="00000000" w14:paraId="000000AD" vyd:_id="vyd:mmq0fpw2d9ncqg">
      <w:pPr>
        <w:rPr/>
      </w:pPr>
      <w:r>
        <w:rPr/>
        <w:t vyd:_id="vyd:mmq0fpvdg54b29">7. AMENDMENT AND TERMINATION OF THE PROGRAM</w:t>
      </w:r>
    </w:p>
    <w:p w:rsidR="00000000" w:rsidDel="00000000" w:rsidP="00000000" w:rsidRDefault="00000000" w:rsidRPr="00000000" w14:paraId="000000AD" vyd:_id="vyd:mmq0fpv84epd2f">
      <w:pPr>
        <w:rPr/>
      </w:pPr>
    </w:p>
    <w:p w:rsidR="00000000" w:rsidDel="00000000" w:rsidP="00000000" w:rsidRDefault="00000000" w:rsidRPr="00000000" w14:paraId="000000AD" vyd:_id="vyd:mmq0fpuzgjrpgn">
      <w:pPr>
        <w:rPr/>
      </w:pPr>
      <w:r>
        <w:rPr/>
        <w:t vyd:_id="vyd:mmq0fpuxc6ohg3">7.1. The Company reserves the right to unilaterally amend these Terms, providing prior notice to Partners by publishing a new version on the Website no less than 10 (ten) calendar days before the amendments take effect.</w:t>
      </w:r>
    </w:p>
    <w:p w:rsidR="00000000" w:rsidDel="00000000" w:rsidP="00000000" w:rsidRDefault="00000000" w:rsidRPr="00000000" w14:paraId="000000AD" vyd:_id="vyd:mmq0fpupbu7sz1">
      <w:pPr>
        <w:rPr/>
      </w:pPr>
    </w:p>
    <w:p w:rsidR="00000000" w:rsidDel="00000000" w:rsidP="00000000" w:rsidRDefault="00000000" w:rsidRPr="00000000" w14:paraId="000000AD" vyd:_id="vyd:mmq0fpuiaxpt0y">
      <w:pPr>
        <w:rPr/>
      </w:pPr>
      <w:r>
        <w:rPr/>
        <w:t vyd:_id="vyd:mmq0fpubarlz3a">7.2. Continued participation in the Program after the amendments take effect constitutes the Partner's acceptance of the revised version.</w:t>
      </w:r>
    </w:p>
    <w:p w:rsidR="00000000" w:rsidDel="00000000" w:rsidP="00000000" w:rsidRDefault="00000000" w:rsidRPr="00000000" w14:paraId="000000AD" vyd:_id="vyd:mmq0fpu39hdt62">
      <w:pPr>
        <w:rPr/>
      </w:pPr>
    </w:p>
    <w:p w:rsidR="00000000" w:rsidDel="00000000" w:rsidP="00000000" w:rsidRDefault="00000000" w:rsidRPr="00000000" w14:paraId="000000AD" vyd:_id="vyd:mmq0fptvb9yhll">
      <w:pPr>
        <w:rPr/>
      </w:pPr>
      <w:r>
        <w:rPr/>
        <w:t vyd:_id="vyd:mmq0fptqknsh0r">7.3. The Company may terminate the Program in its entirety by notifying Partners at least 30 days in advance. Upon termination of the Program, all bonuses accrued as of the date of notification shall be paid out in the usual manner.</w:t>
      </w:r>
    </w:p>
    <w:p w:rsidR="00000000" w:rsidDel="00000000" w:rsidP="00000000" w:rsidRDefault="00000000" w:rsidRPr="00000000" w14:paraId="000000AD" vyd:_id="vyd:mmq0fprykdioll">
      <w:pPr>
        <w:rPr/>
      </w:pPr>
    </w:p>
    <w:p w:rsidR="00000000" w:rsidDel="00000000" w:rsidP="00000000" w:rsidRDefault="00000000" w:rsidRPr="00000000" w14:paraId="000000AD" vyd:_id="vyd:mmq0fprr99nfkx">
      <w:pPr>
        <w:rPr/>
      </w:pPr>
      <w:r>
        <w:rPr/>
        <w:t vyd:_id="vyd:mmq0fpqoxvwt6b">8. MISCELLANEOUS PROVISIONS</w:t>
      </w:r>
    </w:p>
    <w:p w:rsidR="00000000" w:rsidDel="00000000" w:rsidP="00000000" w:rsidRDefault="00000000" w:rsidRPr="00000000" w14:paraId="000000AD" vyd:_id="vyd:mmq0fpqfcfwua2">
      <w:pPr>
        <w:rPr/>
      </w:pPr>
    </w:p>
    <w:p w:rsidR="00000000" w:rsidDel="00000000" w:rsidP="00000000" w:rsidRDefault="00000000" w:rsidRPr="00000000" w14:paraId="000000AD" vyd:_id="vyd:mmq0fpq3s4fcvu">
      <w:pPr>
        <w:rPr/>
      </w:pPr>
      <w:r>
        <w:rPr/>
        <w:t vyd:_id="vyd:mmq0fppxuvlhgq">8.1. These Terms are an integral part of the A3Lab Terms of Service. Matters not regulated by this document shall be governed by the Terms of Service.</w:t>
      </w:r>
    </w:p>
    <w:p w:rsidR="00000000" w:rsidDel="00000000" w:rsidP="00000000" w:rsidRDefault="00000000" w:rsidRPr="00000000" w14:paraId="000000AD" vyd:_id="vyd:mmq0fpppon6kpb">
      <w:pPr>
        <w:rPr/>
      </w:pPr>
    </w:p>
    <w:p w:rsidR="00000000" w:rsidDel="00000000" w:rsidP="00000000" w:rsidRDefault="00000000" w:rsidRPr="00000000" w14:paraId="000000AD" vyd:_id="vyd:mmq0fppewhzym5">
      <w:pPr>
        <w:rPr/>
      </w:pPr>
      <w:r>
        <w:rPr/>
        <w:t vyd:_id="vyd:mmq0fpp72b4mmb">8.2. The current version of this document is always available on the Website a3lab.io.</w:t>
      </w:r>
    </w:p>
    <w:p w:rsidR="00000000" w:rsidDel="00000000" w:rsidP="00000000" w:rsidRDefault="00000000" w:rsidRPr="00000000" w14:paraId="000000AD" vyd:_id="vyd:mmq0fpp2tqvw8i">
      <w:pPr>
        <w:rPr/>
      </w:pPr>
    </w:p>
    <w:p w:rsidR="00000000" w:rsidDel="00000000" w:rsidP="00000000" w:rsidRDefault="00000000" w:rsidRPr="00000000" w14:paraId="000000AD" vyd:_id="vyd:mmq0fpoxbxw2ld">
      <w:pPr>
        <w:rPr/>
      </w:pPr>
      <w:r>
        <w:rPr/>
        <w:t vyd:_id="vyd:mmq0fpommopb8u">8.3. All disputes arising from participation in the Program shall be resolved in accordance with the laws of the Republic of Panama in the manner established by the Terms of Service.</w:t>
      </w:r>
    </w:p>
    <w:p w:rsidR="00000000" w:rsidDel="00000000" w:rsidP="00000000" w:rsidRDefault="00000000" w:rsidRPr="00000000" w14:paraId="000000AD" vyd:_id="vyd:mmq0fpojdf24e5">
      <w:pPr>
        <w:rPr/>
      </w:pPr>
    </w:p>
    <w:p w:rsidR="00000000" w:rsidDel="00000000" w:rsidP="00000000" w:rsidRDefault="00000000" w:rsidRPr="00000000" w14:paraId="000000AD" vyd:_id="vyd:mmq0fpob8v5dn1">
      <w:pPr>
        <w:rPr/>
      </w:pPr>
      <w:r>
        <w:rPr/>
        <w:t vyd:_id="vyd:mmq0fpo48q85gn">8.4. This document is drawn up in Russian and English. In case of discrepancies, the English version shall prevail.</w:t>
      </w:r>
    </w:p>
    <w:p w:rsidR="00000000" w:rsidDel="00000000" w:rsidP="00000000" w:rsidRDefault="00000000" w:rsidRPr="00000000" w14:paraId="000000AD" vyd:_id="vyd:mmq0fpo2kqr5i2">
      <w:pPr>
        <w:rPr/>
      </w:pPr>
    </w:p>
    <w:p w:rsidR="00000000" w:rsidDel="00000000" w:rsidP="00000000" w:rsidRDefault="00000000" w:rsidRPr="00000000" w14:paraId="000000AD" vyd:_id="vyd:mmq0fpnvli18h5">
      <w:pPr>
        <w:rPr/>
      </w:pPr>
    </w:p>
    <w:p w:rsidR="00000000" w:rsidDel="00000000" w:rsidP="00000000" w:rsidRDefault="00000000" w:rsidRPr="00000000" w14:paraId="000000AD" vyd:_id="vyd:mmq0fpnc89bheo">
      <w:pPr>
        <w:rPr/>
      </w:pPr>
      <w:r>
        <w:rPr/>
        <w:t vyd:_id="vyd:mmq0fpn6qjjjy0">Effective Date: [date]</w:t>
      </w:r>
    </w:p>
    <w:sectPr vyd:_id="vyd:00000000000002">
      <w:type w:val="nextPage"/>
      <w:pgSz w:w="11909" w:h="16834" w:orient="portrait"/>
      <w:pgMar w:top="1440" w:right="1440" w:bottom="1440" w:left="1440" w:header="720" w:footer="720" w:gutter="0"/>
      <w:pgNumType w:start="1"/>
      <w:cols w:equalWidth="1" w:space="1350" w:sep="0"/>
      <w:vAlign w:val="top"/>
      <w:titlePg w:val="0"/>
    </w:sectPr>
  </w:body>
</w:document>
</file>

<file path=word/fontTable.xml><?xml version="1.0" encoding="utf-8"?>
<w:fonts xmlns:w="http://schemas.openxmlformats.org/wordprocessingml/2006/main">
  <w:font w:name="Arial"/>
</w:fonts>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embedTrueTypeFonts w:val="1"/>
  <w:defaultTabStop w:val="720"/>
  <w:evenAndOddHeaders w:val="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Arial" w:hAnsi="Arial" w:eastAsia="Arial" w:cs="Arial"/>
        <w:sz w:val="22"/>
        <w:lang w:val="ru"/>
        <w:szCs w:val="22"/>
      </w:rPr>
    </w:rPrDefault>
    <w:pPrDefault>
      <w:pPr>
        <w:spacing w:line="276" w:lineRule="auto"/>
      </w:pPr>
    </w:pPrDefault>
  </w:docDefaults>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b w:val="0"/>
      <w:bCs w:val="0"/>
      <w:szCs w:val="32"/>
    </w:rPr>
  </w:style>
  <w:style w:type="paragraph" w:styleId="Heading3">
    <w:name w:val="heading 3"/>
    <w:basedOn w:val="Normal"/>
    <w:next w:val="Normal"/>
    <w:pPr>
      <w:keepNext w:val="1"/>
      <w:keepLines w:val="1"/>
      <w:pageBreakBefore w:val="0"/>
      <w:spacing w:after="80" w:before="320" w:lineRule="auto"/>
    </w:pPr>
    <w:rPr>
      <w:sz w:val="28"/>
      <w:color w:val="434343"/>
      <w:b w:val="0"/>
      <w:bCs w:val="0"/>
      <w:szCs w:val="28"/>
    </w:rPr>
  </w:style>
  <w:style w:type="paragraph" w:styleId="Heading4">
    <w:name w:val="heading 4"/>
    <w:basedOn w:val="Normal"/>
    <w:next w:val="Normal"/>
    <w:pPr>
      <w:keepNext w:val="1"/>
      <w:keepLines w:val="1"/>
      <w:pageBreakBefore w:val="0"/>
      <w:spacing w:after="80" w:before="280" w:lineRule="auto"/>
    </w:pPr>
    <w:rPr>
      <w:sz w:val="24"/>
      <w:color w:val="666666"/>
      <w:szCs w:val="24"/>
    </w:rPr>
  </w:style>
  <w:style w:type="paragraph" w:styleId="Heading5">
    <w:name w:val="heading 5"/>
    <w:basedOn w:val="Normal"/>
    <w:next w:val="Normal"/>
    <w:pPr>
      <w:keepNext w:val="1"/>
      <w:keepLines w:val="1"/>
      <w:pageBreakBefore w:val="0"/>
      <w:spacing w:after="80" w:before="240" w:lineRule="auto"/>
    </w:pPr>
    <w:rPr>
      <w:sz w:val="22"/>
      <w:color w:val="666666"/>
      <w:szCs w:val="22"/>
    </w:rPr>
  </w:style>
  <w:style w:type="paragraph" w:styleId="Heading6">
    <w:name w:val="heading 6"/>
    <w:basedOn w:val="Normal"/>
    <w:next w:val="Normal"/>
    <w:pPr>
      <w:keepNext w:val="1"/>
      <w:keepLines w:val="1"/>
      <w:pageBreakBefore w:val="0"/>
      <w:spacing w:after="80" w:before="240" w:lineRule="auto"/>
    </w:pPr>
    <w:rPr>
      <w:sz w:val="22"/>
      <w:color w:val="666666"/>
      <w:i w:val="1"/>
      <w:iCs w:val="1"/>
      <w:szCs w:val="22"/>
    </w:rPr>
  </w:style>
  <w:style w:type="character" w:styleId="Hyperlink">
    <w:name w:val="Hyperlink"/>
    <w:uiPriority w:val="99"/>
    <w:semiHidden w:val="1"/>
    <w:unhideWhenUsed w:val="1"/>
    <w:rPr>
      <w:color w:val="#2F69C7"/>
      <w:u w:val="single"/>
    </w:rPr>
  </w:style>
  <w:style w:type="paragraph" w:styleId="Normal" w:default="1">
    <w:name w:val="normal"/>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Normal"/>
    <w:next w:val="Normal"/>
    <w:pPr>
      <w:keepNext w:val="1"/>
      <w:keepLines w:val="1"/>
      <w:pageBreakBefore w:val="0"/>
      <w:spacing w:after="320" w:before="0" w:lineRule="auto"/>
    </w:pPr>
    <w:rPr>
      <w:rFonts w:ascii="Arial" w:hAnsi="Arial" w:eastAsia="Arial" w:cs="Arial"/>
      <w:sz w:val="30"/>
      <w:color w:val="666666"/>
      <w:i w:val="0"/>
      <w:iCs w:val="0"/>
      <w:szCs w:val="30"/>
    </w:rPr>
  </w:style>
  <w:style w:type="table" w:styleId="Table1">
    <w:basedOn w:val="TableNormal"/>
    <w:tblPr>
      <w:tblStyleRowBandSize w:val="1"/>
      <w:tblStyleColBandSize w:val="1"/>
      <w:tblCellMar/>
    </w:tbl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table" w:styleId="TableNormal" w:default="1">
    <w:name w:val="TableNormal"/>
    <w:tblPr>
      <w:tblCellMar>
        <w:top w:w="100" w:type="dxa"/>
        <w:start w:w="100" w:type="dxa"/>
        <w:bottom w:w="100" w:type="dxa"/>
        <w:end w:w="100" w:type="dxa"/>
      </w:tblCellMar>
    </w:tblPr>
  </w:style>
  <w:style w:type="paragraph" w:styleId="Title">
    <w:name w:val="Title"/>
    <w:basedOn w:val="Normal"/>
    <w:next w:val="Normal"/>
    <w:pPr>
      <w:keepNext w:val="1"/>
      <w:keepLines w:val="1"/>
      <w:pageBreakBefore w:val="0"/>
      <w:spacing w:after="60" w:before="0" w:lineRule="auto"/>
    </w:pPr>
    <w:rPr>
      <w:sz w:val="52"/>
      <w:szCs w:val="52"/>
    </w:rPr>
  </w:style>
</w:styles>
</file>

<file path=word/_rels/document.xml.rels><?xml version="1.0"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